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6722" w14:textId="77777777" w:rsidR="00BA07D4" w:rsidRPr="00287B93" w:rsidRDefault="00BA07D4" w:rsidP="00A25D53">
      <w:pPr>
        <w:contextualSpacing/>
        <w:rPr>
          <w:rFonts w:ascii="Mark OT" w:hAnsi="Mark OT" w:cs="Arial"/>
          <w:b/>
          <w:bCs/>
          <w:color w:val="000000" w:themeColor="text1"/>
          <w:sz w:val="20"/>
          <w:szCs w:val="20"/>
        </w:rPr>
      </w:pPr>
    </w:p>
    <w:p w14:paraId="0CEE129B" w14:textId="77777777" w:rsidR="00BA07D4" w:rsidRPr="00287B93" w:rsidRDefault="00BA07D4" w:rsidP="00A25D53">
      <w:pPr>
        <w:contextualSpacing/>
        <w:rPr>
          <w:rFonts w:ascii="Mark OT" w:hAnsi="Mark OT" w:cs="Arial"/>
          <w:b/>
          <w:bCs/>
          <w:color w:val="000000" w:themeColor="text1"/>
          <w:sz w:val="20"/>
          <w:szCs w:val="20"/>
        </w:rPr>
      </w:pPr>
    </w:p>
    <w:p w14:paraId="2529055B" w14:textId="77777777" w:rsidR="00BA07D4" w:rsidRPr="00287B93" w:rsidRDefault="00BA07D4" w:rsidP="00A25D53">
      <w:pPr>
        <w:contextualSpacing/>
        <w:rPr>
          <w:rFonts w:ascii="Mark OT" w:hAnsi="Mark OT" w:cs="Arial"/>
          <w:b/>
          <w:bCs/>
          <w:color w:val="000000" w:themeColor="text1"/>
          <w:sz w:val="20"/>
          <w:szCs w:val="20"/>
        </w:rPr>
      </w:pPr>
    </w:p>
    <w:p w14:paraId="1186F477" w14:textId="77777777" w:rsidR="00BA07D4" w:rsidRPr="00287B93" w:rsidRDefault="00BA07D4" w:rsidP="00A25D53">
      <w:pPr>
        <w:contextualSpacing/>
        <w:rPr>
          <w:rFonts w:ascii="Mark OT" w:hAnsi="Mark OT" w:cs="Arial"/>
          <w:b/>
          <w:bCs/>
          <w:color w:val="000000" w:themeColor="text1"/>
          <w:sz w:val="20"/>
          <w:szCs w:val="20"/>
        </w:rPr>
      </w:pPr>
    </w:p>
    <w:p w14:paraId="6F4F4480" w14:textId="77777777" w:rsidR="00BA07D4" w:rsidRPr="00287B93" w:rsidRDefault="00BA07D4" w:rsidP="00A25D53">
      <w:pPr>
        <w:contextualSpacing/>
        <w:rPr>
          <w:rFonts w:ascii="Mark OT" w:hAnsi="Mark OT" w:cs="Arial"/>
          <w:b/>
          <w:bCs/>
          <w:color w:val="000000" w:themeColor="text1"/>
          <w:sz w:val="20"/>
          <w:szCs w:val="20"/>
        </w:rPr>
      </w:pPr>
    </w:p>
    <w:p w14:paraId="60AD2CAA" w14:textId="77777777" w:rsidR="00BA07D4" w:rsidRPr="00287B93" w:rsidRDefault="00BA07D4" w:rsidP="00A25D53">
      <w:pPr>
        <w:contextualSpacing/>
        <w:rPr>
          <w:rFonts w:ascii="Mark OT" w:hAnsi="Mark OT" w:cs="Arial"/>
          <w:b/>
          <w:bCs/>
          <w:color w:val="000000" w:themeColor="text1"/>
          <w:sz w:val="20"/>
          <w:szCs w:val="20"/>
        </w:rPr>
      </w:pPr>
    </w:p>
    <w:p w14:paraId="619D8160" w14:textId="2D4597B7" w:rsidR="00F0536D" w:rsidRPr="00287B93" w:rsidRDefault="00B848B0"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t xml:space="preserve">Specialty Coffee Association </w:t>
      </w:r>
      <w:r w:rsidR="00B85222">
        <w:rPr>
          <w:rFonts w:ascii="Mark OT" w:hAnsi="Mark OT" w:cs="Arial"/>
          <w:b/>
          <w:bCs/>
          <w:color w:val="000000" w:themeColor="text1"/>
          <w:sz w:val="20"/>
          <w:szCs w:val="20"/>
        </w:rPr>
        <w:t>Publishes</w:t>
      </w:r>
      <w:r w:rsidRPr="00287B93">
        <w:rPr>
          <w:rFonts w:ascii="Mark OT" w:hAnsi="Mark OT" w:cs="Arial"/>
          <w:b/>
          <w:bCs/>
          <w:color w:val="000000" w:themeColor="text1"/>
          <w:sz w:val="20"/>
          <w:szCs w:val="20"/>
        </w:rPr>
        <w:t xml:space="preserve"> </w:t>
      </w:r>
      <w:r w:rsidR="00B85222">
        <w:rPr>
          <w:rFonts w:ascii="Mark OT" w:hAnsi="Mark OT" w:cs="Arial"/>
          <w:b/>
          <w:bCs/>
          <w:color w:val="000000" w:themeColor="text1"/>
          <w:sz w:val="20"/>
          <w:szCs w:val="20"/>
        </w:rPr>
        <w:t xml:space="preserve">First Edition of the </w:t>
      </w:r>
      <w:r w:rsidR="00B85222">
        <w:rPr>
          <w:rFonts w:ascii="Mark OT" w:hAnsi="Mark OT" w:cs="Arial"/>
          <w:b/>
          <w:bCs/>
          <w:i/>
          <w:iCs/>
          <w:color w:val="000000" w:themeColor="text1"/>
          <w:sz w:val="20"/>
          <w:szCs w:val="20"/>
        </w:rPr>
        <w:t>Coffee Sensory and Cupping Handbook</w:t>
      </w:r>
    </w:p>
    <w:p w14:paraId="64AE701F" w14:textId="77777777" w:rsidR="00621C00" w:rsidRPr="00287B93" w:rsidRDefault="00621C00" w:rsidP="00A25D53">
      <w:pPr>
        <w:contextualSpacing/>
        <w:rPr>
          <w:rFonts w:ascii="Mark OT" w:hAnsi="Mark OT" w:cs="Arial"/>
          <w:b/>
          <w:bCs/>
          <w:color w:val="000000" w:themeColor="text1"/>
          <w:sz w:val="20"/>
          <w:szCs w:val="20"/>
        </w:rPr>
      </w:pPr>
    </w:p>
    <w:p w14:paraId="57012606" w14:textId="0DEF2CC2" w:rsidR="00770086" w:rsidRDefault="00770086" w:rsidP="00770086">
      <w:pPr>
        <w:contextualSpacing/>
        <w:rPr>
          <w:rFonts w:ascii="Mark OT" w:hAnsi="Mark OT" w:cs="Arial"/>
          <w:color w:val="000000" w:themeColor="text1"/>
          <w:sz w:val="20"/>
          <w:szCs w:val="20"/>
        </w:rPr>
      </w:pPr>
      <w:r w:rsidRPr="00770086">
        <w:rPr>
          <w:rFonts w:ascii="Mark OT" w:hAnsi="Mark OT" w:cs="Arial"/>
          <w:b/>
          <w:bCs/>
          <w:color w:val="000000" w:themeColor="text1"/>
          <w:sz w:val="20"/>
          <w:szCs w:val="20"/>
        </w:rPr>
        <w:t>September 22, 2021—</w:t>
      </w:r>
      <w:r w:rsidRPr="00770086">
        <w:rPr>
          <w:rFonts w:ascii="Mark OT" w:hAnsi="Mark OT" w:cs="Arial"/>
          <w:color w:val="000000" w:themeColor="text1"/>
          <w:sz w:val="20"/>
          <w:szCs w:val="20"/>
        </w:rPr>
        <w:t xml:space="preserve">A new publication, the </w:t>
      </w:r>
      <w:r w:rsidRPr="00F541EC">
        <w:rPr>
          <w:rFonts w:ascii="Mark OT" w:hAnsi="Mark OT" w:cs="Arial"/>
          <w:i/>
          <w:iCs/>
          <w:color w:val="000000" w:themeColor="text1"/>
          <w:sz w:val="20"/>
          <w:szCs w:val="20"/>
        </w:rPr>
        <w:t>Coffee Sensory and Cupping Handbook</w:t>
      </w:r>
      <w:r w:rsidRPr="00770086">
        <w:rPr>
          <w:rFonts w:ascii="Mark OT" w:hAnsi="Mark OT" w:cs="Arial"/>
          <w:color w:val="000000" w:themeColor="text1"/>
          <w:sz w:val="20"/>
          <w:szCs w:val="20"/>
        </w:rPr>
        <w:t xml:space="preserve">, was published today by the Specialty Coffee Association (SCA). Co-authored by </w:t>
      </w:r>
      <w:r w:rsidR="0057677C" w:rsidRPr="0057677C">
        <w:rPr>
          <w:rFonts w:ascii="Mark OT" w:hAnsi="Mark OT" w:cs="Arial"/>
          <w:color w:val="000000" w:themeColor="text1"/>
          <w:sz w:val="20"/>
          <w:szCs w:val="20"/>
        </w:rPr>
        <w:t>Dr. Mario R. Fernández-</w:t>
      </w:r>
      <w:proofErr w:type="spellStart"/>
      <w:r w:rsidR="0057677C" w:rsidRPr="0057677C">
        <w:rPr>
          <w:rFonts w:ascii="Mark OT" w:hAnsi="Mark OT" w:cs="Arial"/>
          <w:color w:val="000000" w:themeColor="text1"/>
          <w:sz w:val="20"/>
          <w:szCs w:val="20"/>
        </w:rPr>
        <w:t>Alduenda</w:t>
      </w:r>
      <w:proofErr w:type="spellEnd"/>
      <w:r w:rsidRPr="00770086">
        <w:rPr>
          <w:rFonts w:ascii="Mark OT" w:hAnsi="Mark OT" w:cs="Arial"/>
          <w:color w:val="000000" w:themeColor="text1"/>
          <w:sz w:val="20"/>
          <w:szCs w:val="20"/>
        </w:rPr>
        <w:t xml:space="preserve"> and Peter Giuliano, this first edition of the text expands upon the seminal Coffee Cupper’s Handbook, written by Ted R. </w:t>
      </w:r>
      <w:proofErr w:type="spellStart"/>
      <w:r w:rsidRPr="00770086">
        <w:rPr>
          <w:rFonts w:ascii="Mark OT" w:hAnsi="Mark OT" w:cs="Arial"/>
          <w:color w:val="000000" w:themeColor="text1"/>
          <w:sz w:val="20"/>
          <w:szCs w:val="20"/>
        </w:rPr>
        <w:t>Lingle</w:t>
      </w:r>
      <w:proofErr w:type="spellEnd"/>
      <w:r w:rsidRPr="00770086">
        <w:rPr>
          <w:rFonts w:ascii="Mark OT" w:hAnsi="Mark OT" w:cs="Arial"/>
          <w:color w:val="000000" w:themeColor="text1"/>
          <w:sz w:val="20"/>
          <w:szCs w:val="20"/>
        </w:rPr>
        <w:t xml:space="preserve"> and published in 1986.</w:t>
      </w:r>
    </w:p>
    <w:p w14:paraId="1F956C63" w14:textId="77777777" w:rsidR="00770086" w:rsidRPr="00770086" w:rsidRDefault="00770086" w:rsidP="00770086">
      <w:pPr>
        <w:contextualSpacing/>
        <w:rPr>
          <w:rFonts w:ascii="Mark OT" w:hAnsi="Mark OT" w:cs="Arial"/>
          <w:color w:val="000000" w:themeColor="text1"/>
          <w:sz w:val="20"/>
          <w:szCs w:val="20"/>
        </w:rPr>
      </w:pPr>
    </w:p>
    <w:p w14:paraId="621C89E5" w14:textId="2C322CDF" w:rsidR="00770086" w:rsidRDefault="00770086" w:rsidP="00770086">
      <w:pPr>
        <w:contextualSpacing/>
        <w:rPr>
          <w:rFonts w:ascii="Mark OT" w:hAnsi="Mark OT" w:cs="Arial"/>
          <w:color w:val="000000" w:themeColor="text1"/>
          <w:sz w:val="20"/>
          <w:szCs w:val="20"/>
        </w:rPr>
      </w:pPr>
      <w:r w:rsidRPr="00770086">
        <w:rPr>
          <w:rFonts w:ascii="Mark OT" w:hAnsi="Mark OT" w:cs="Arial"/>
          <w:color w:val="000000" w:themeColor="text1"/>
          <w:sz w:val="20"/>
          <w:szCs w:val="20"/>
        </w:rPr>
        <w:t xml:space="preserve">The handbook, </w:t>
      </w:r>
      <w:r w:rsidR="0057677C">
        <w:rPr>
          <w:rFonts w:ascii="Mark OT" w:hAnsi="Mark OT" w:cs="Arial"/>
          <w:color w:val="000000" w:themeColor="text1"/>
          <w:sz w:val="20"/>
          <w:szCs w:val="20"/>
        </w:rPr>
        <w:t>over a year</w:t>
      </w:r>
      <w:r w:rsidRPr="00770086">
        <w:rPr>
          <w:rFonts w:ascii="Mark OT" w:hAnsi="Mark OT" w:cs="Arial"/>
          <w:color w:val="000000" w:themeColor="text1"/>
          <w:sz w:val="20"/>
          <w:szCs w:val="20"/>
        </w:rPr>
        <w:t xml:space="preserve"> in the making, collates 30 years of scientific advancements in the field of sensory science—which seeks to understand human perceptions of smell, taste, and mouthfeel—and combines these with cupping practices developed by the SCA and new advances in flavor language exemplified by the recent revision of the Coffee Tasters' Flavor Wheel. It is the most complete and well-researched work on this topic to </w:t>
      </w:r>
      <w:proofErr w:type="gramStart"/>
      <w:r w:rsidRPr="00770086">
        <w:rPr>
          <w:rFonts w:ascii="Mark OT" w:hAnsi="Mark OT" w:cs="Arial"/>
          <w:color w:val="000000" w:themeColor="text1"/>
          <w:sz w:val="20"/>
          <w:szCs w:val="20"/>
        </w:rPr>
        <w:t>date, and</w:t>
      </w:r>
      <w:proofErr w:type="gramEnd"/>
      <w:r w:rsidRPr="00770086">
        <w:rPr>
          <w:rFonts w:ascii="Mark OT" w:hAnsi="Mark OT" w:cs="Arial"/>
          <w:color w:val="000000" w:themeColor="text1"/>
          <w:sz w:val="20"/>
          <w:szCs w:val="20"/>
        </w:rPr>
        <w:t xml:space="preserve"> is intended to provide an approachable and practical guide to the complexity of coffee and sensory science, to any and every coffee professional.</w:t>
      </w:r>
    </w:p>
    <w:p w14:paraId="45827870" w14:textId="77777777" w:rsidR="00316AD2" w:rsidRPr="00770086" w:rsidRDefault="00316AD2" w:rsidP="00770086">
      <w:pPr>
        <w:contextualSpacing/>
        <w:rPr>
          <w:rFonts w:ascii="Mark OT" w:hAnsi="Mark OT" w:cs="Arial"/>
          <w:color w:val="000000" w:themeColor="text1"/>
          <w:sz w:val="20"/>
          <w:szCs w:val="20"/>
        </w:rPr>
      </w:pPr>
    </w:p>
    <w:p w14:paraId="7BE30E99" w14:textId="395335A8" w:rsidR="00770086" w:rsidRDefault="00770086" w:rsidP="00770086">
      <w:pPr>
        <w:contextualSpacing/>
        <w:rPr>
          <w:rFonts w:ascii="Mark OT" w:hAnsi="Mark OT" w:cs="Arial"/>
          <w:color w:val="000000" w:themeColor="text1"/>
          <w:sz w:val="20"/>
          <w:szCs w:val="20"/>
        </w:rPr>
      </w:pPr>
      <w:r w:rsidRPr="00770086">
        <w:rPr>
          <w:rFonts w:ascii="Mark OT" w:hAnsi="Mark OT" w:cs="Arial"/>
          <w:color w:val="000000" w:themeColor="text1"/>
          <w:sz w:val="20"/>
          <w:szCs w:val="20"/>
        </w:rPr>
        <w:t>“It is no exaggeration to say the specialty coffee industry is founded on the concept of flavor,” note the authors in their introduction. “And since flavor is perceived by the senses of smell and taste, the concept of sensory evaluation, communication, and understanding is critical to the skill set of any coffee professional and is essential to any coffee business.”</w:t>
      </w:r>
    </w:p>
    <w:p w14:paraId="483E471F" w14:textId="77777777" w:rsidR="00316AD2" w:rsidRPr="00770086" w:rsidRDefault="00316AD2" w:rsidP="00770086">
      <w:pPr>
        <w:contextualSpacing/>
        <w:rPr>
          <w:rFonts w:ascii="Mark OT" w:hAnsi="Mark OT" w:cs="Arial"/>
          <w:color w:val="000000" w:themeColor="text1"/>
          <w:sz w:val="20"/>
          <w:szCs w:val="20"/>
        </w:rPr>
      </w:pPr>
    </w:p>
    <w:p w14:paraId="50B3FFD0" w14:textId="31D0B443" w:rsidR="00770086" w:rsidRDefault="00770086" w:rsidP="00770086">
      <w:pPr>
        <w:contextualSpacing/>
        <w:rPr>
          <w:rFonts w:ascii="Mark OT" w:hAnsi="Mark OT" w:cs="Arial"/>
          <w:color w:val="000000" w:themeColor="text1"/>
          <w:sz w:val="20"/>
          <w:szCs w:val="20"/>
        </w:rPr>
      </w:pPr>
      <w:r w:rsidRPr="00770086">
        <w:rPr>
          <w:rFonts w:ascii="Mark OT" w:hAnsi="Mark OT" w:cs="Arial"/>
          <w:color w:val="000000" w:themeColor="text1"/>
          <w:sz w:val="20"/>
          <w:szCs w:val="20"/>
        </w:rPr>
        <w:t xml:space="preserve">Until the advent of the specialty coffee movement of the 1960s and 1970s, coffee sensory evaluation was rarely </w:t>
      </w:r>
      <w:proofErr w:type="spellStart"/>
      <w:r w:rsidRPr="00770086">
        <w:rPr>
          <w:rFonts w:ascii="Mark OT" w:hAnsi="Mark OT" w:cs="Arial"/>
          <w:color w:val="000000" w:themeColor="text1"/>
          <w:sz w:val="20"/>
          <w:szCs w:val="20"/>
        </w:rPr>
        <w:t>practised</w:t>
      </w:r>
      <w:proofErr w:type="spellEnd"/>
      <w:r w:rsidRPr="00770086">
        <w:rPr>
          <w:rFonts w:ascii="Mark OT" w:hAnsi="Mark OT" w:cs="Arial"/>
          <w:color w:val="000000" w:themeColor="text1"/>
          <w:sz w:val="20"/>
          <w:szCs w:val="20"/>
        </w:rPr>
        <w:t xml:space="preserve"> by anyone other than green coffee traders and roasters. The publication of </w:t>
      </w:r>
      <w:r w:rsidRPr="00092510">
        <w:rPr>
          <w:rFonts w:ascii="Mark OT" w:hAnsi="Mark OT" w:cs="Arial"/>
          <w:i/>
          <w:iCs/>
          <w:color w:val="000000" w:themeColor="text1"/>
          <w:sz w:val="20"/>
          <w:szCs w:val="20"/>
        </w:rPr>
        <w:t>The Coffee Cupper’s Handbook</w:t>
      </w:r>
      <w:r w:rsidRPr="00770086">
        <w:rPr>
          <w:rFonts w:ascii="Mark OT" w:hAnsi="Mark OT" w:cs="Arial"/>
          <w:color w:val="000000" w:themeColor="text1"/>
          <w:sz w:val="20"/>
          <w:szCs w:val="20"/>
        </w:rPr>
        <w:t xml:space="preserve"> in 1986 brought fresh ideas to the field of sensory </w:t>
      </w:r>
      <w:proofErr w:type="gramStart"/>
      <w:r w:rsidRPr="00770086">
        <w:rPr>
          <w:rFonts w:ascii="Mark OT" w:hAnsi="Mark OT" w:cs="Arial"/>
          <w:color w:val="000000" w:themeColor="text1"/>
          <w:sz w:val="20"/>
          <w:szCs w:val="20"/>
        </w:rPr>
        <w:t>analysis, and</w:t>
      </w:r>
      <w:proofErr w:type="gramEnd"/>
      <w:r w:rsidRPr="00770086">
        <w:rPr>
          <w:rFonts w:ascii="Mark OT" w:hAnsi="Mark OT" w:cs="Arial"/>
          <w:color w:val="000000" w:themeColor="text1"/>
          <w:sz w:val="20"/>
          <w:szCs w:val="20"/>
        </w:rPr>
        <w:t xml:space="preserve"> laid a foundational understanding of coffee quality and attributes. Sensory analysis has gone hand-in-hand with coffee ever </w:t>
      </w:r>
      <w:proofErr w:type="gramStart"/>
      <w:r w:rsidRPr="00770086">
        <w:rPr>
          <w:rFonts w:ascii="Mark OT" w:hAnsi="Mark OT" w:cs="Arial"/>
          <w:color w:val="000000" w:themeColor="text1"/>
          <w:sz w:val="20"/>
          <w:szCs w:val="20"/>
        </w:rPr>
        <w:t>since, and</w:t>
      </w:r>
      <w:proofErr w:type="gramEnd"/>
      <w:r w:rsidRPr="00770086">
        <w:rPr>
          <w:rFonts w:ascii="Mark OT" w:hAnsi="Mark OT" w:cs="Arial"/>
          <w:color w:val="000000" w:themeColor="text1"/>
          <w:sz w:val="20"/>
          <w:szCs w:val="20"/>
        </w:rPr>
        <w:t xml:space="preserve"> has evolved alongside the industry. The </w:t>
      </w:r>
      <w:r w:rsidRPr="00092510">
        <w:rPr>
          <w:rFonts w:ascii="Mark OT" w:hAnsi="Mark OT" w:cs="Arial"/>
          <w:i/>
          <w:iCs/>
          <w:color w:val="000000" w:themeColor="text1"/>
          <w:sz w:val="20"/>
          <w:szCs w:val="20"/>
        </w:rPr>
        <w:t>Coffee Sensory and Cupping Handbook</w:t>
      </w:r>
      <w:r w:rsidR="005B0D82">
        <w:rPr>
          <w:rFonts w:ascii="Mark OT" w:hAnsi="Mark OT" w:cs="Arial"/>
          <w:color w:val="000000" w:themeColor="text1"/>
          <w:sz w:val="20"/>
          <w:szCs w:val="20"/>
        </w:rPr>
        <w:t xml:space="preserve"> </w:t>
      </w:r>
      <w:r w:rsidRPr="00770086">
        <w:rPr>
          <w:rFonts w:ascii="Mark OT" w:hAnsi="Mark OT" w:cs="Arial"/>
          <w:color w:val="000000" w:themeColor="text1"/>
          <w:sz w:val="20"/>
          <w:szCs w:val="20"/>
        </w:rPr>
        <w:t>introduces new tools to help coffee professionals understand the complexity and value of their product, while providing valuable context to help readers understand their own coffee sensory experience.</w:t>
      </w:r>
    </w:p>
    <w:p w14:paraId="356B7B0F" w14:textId="77777777" w:rsidR="00316AD2" w:rsidRPr="00770086" w:rsidRDefault="00316AD2" w:rsidP="00770086">
      <w:pPr>
        <w:contextualSpacing/>
        <w:rPr>
          <w:rFonts w:ascii="Mark OT" w:hAnsi="Mark OT" w:cs="Arial"/>
          <w:color w:val="000000" w:themeColor="text1"/>
          <w:sz w:val="20"/>
          <w:szCs w:val="20"/>
        </w:rPr>
      </w:pPr>
    </w:p>
    <w:p w14:paraId="2469AEB3" w14:textId="775CB8ED" w:rsidR="00770086" w:rsidRDefault="00770086" w:rsidP="00770086">
      <w:pPr>
        <w:contextualSpacing/>
        <w:rPr>
          <w:rFonts w:ascii="Mark OT" w:hAnsi="Mark OT" w:cs="Arial"/>
          <w:color w:val="000000" w:themeColor="text1"/>
          <w:sz w:val="20"/>
          <w:szCs w:val="20"/>
        </w:rPr>
      </w:pPr>
      <w:r w:rsidRPr="00770086">
        <w:rPr>
          <w:rFonts w:ascii="Mark OT" w:hAnsi="Mark OT" w:cs="Arial"/>
          <w:color w:val="000000" w:themeColor="text1"/>
          <w:sz w:val="20"/>
          <w:szCs w:val="20"/>
        </w:rPr>
        <w:t>“We hope this book will help bring some good sensory practices to the everyday work of coffee professionals, to reduce bias and error, and improve the conclusions we draw from our daily sensory work, without taking away the enjoyment of coffee flavor that drives our passion for the product. Conversely, we hope this book will help sensory scientists to view coffee as a unique product category with an exquisitely complex flavor and to understand the potential of working with the thousands of passionate and keen coffee tasters of our industry.”</w:t>
      </w:r>
    </w:p>
    <w:p w14:paraId="3B2F4B11" w14:textId="77777777" w:rsidR="00316AD2" w:rsidRPr="00770086" w:rsidRDefault="00316AD2" w:rsidP="00770086">
      <w:pPr>
        <w:contextualSpacing/>
        <w:rPr>
          <w:rFonts w:ascii="Mark OT" w:hAnsi="Mark OT" w:cs="Arial"/>
          <w:color w:val="000000" w:themeColor="text1"/>
          <w:sz w:val="20"/>
          <w:szCs w:val="20"/>
        </w:rPr>
      </w:pPr>
    </w:p>
    <w:p w14:paraId="38841B6B" w14:textId="055FBE3B" w:rsidR="00DF0EE4" w:rsidRPr="00770086" w:rsidRDefault="00770086" w:rsidP="00770086">
      <w:pPr>
        <w:contextualSpacing/>
        <w:rPr>
          <w:rFonts w:ascii="Mark OT" w:hAnsi="Mark OT" w:cs="Arial"/>
          <w:color w:val="000000" w:themeColor="text1"/>
          <w:sz w:val="20"/>
          <w:szCs w:val="20"/>
        </w:rPr>
      </w:pPr>
      <w:r w:rsidRPr="00770086">
        <w:rPr>
          <w:rFonts w:ascii="Mark OT" w:hAnsi="Mark OT" w:cs="Arial"/>
          <w:color w:val="000000" w:themeColor="text1"/>
          <w:sz w:val="20"/>
          <w:szCs w:val="20"/>
        </w:rPr>
        <w:t>An early release of the print edition will be available at the forthcoming Specialty Coffee Expo in New Orleans, September 30 – October 3, 2021. The print and digital editions will officially launch in the SCA Store (US and EU) late October.</w:t>
      </w:r>
      <w:r w:rsidR="00D557F4" w:rsidRPr="00770086">
        <w:rPr>
          <w:rFonts w:ascii="Mark OT" w:hAnsi="Mark OT" w:cs="Arial"/>
          <w:color w:val="000000" w:themeColor="text1"/>
          <w:sz w:val="20"/>
          <w:szCs w:val="20"/>
        </w:rPr>
        <w:t xml:space="preserve"> </w:t>
      </w:r>
    </w:p>
    <w:p w14:paraId="70EB4A2A" w14:textId="77777777" w:rsidR="00006B0F" w:rsidRPr="00287B93" w:rsidRDefault="00006B0F" w:rsidP="00A25D53">
      <w:pPr>
        <w:contextualSpacing/>
        <w:rPr>
          <w:rFonts w:ascii="Mark OT" w:hAnsi="Mark OT" w:cs="Arial"/>
          <w:color w:val="000000" w:themeColor="text1"/>
          <w:sz w:val="20"/>
          <w:szCs w:val="20"/>
        </w:rPr>
      </w:pPr>
    </w:p>
    <w:p w14:paraId="1807FE23" w14:textId="77777777" w:rsidR="001F68B2" w:rsidRPr="00287B93" w:rsidRDefault="001F68B2" w:rsidP="00A25D53">
      <w:pPr>
        <w:contextualSpacing/>
        <w:rPr>
          <w:rFonts w:ascii="Mark OT" w:hAnsi="Mark OT"/>
          <w:sz w:val="20"/>
          <w:szCs w:val="20"/>
        </w:rPr>
      </w:pPr>
    </w:p>
    <w:p w14:paraId="13569F88" w14:textId="75AAC2DF" w:rsidR="00625DE3" w:rsidRPr="00287B93" w:rsidRDefault="00625DE3" w:rsidP="00A25D53">
      <w:pPr>
        <w:contextualSpacing/>
        <w:rPr>
          <w:rFonts w:ascii="Mark OT" w:hAnsi="Mark OT" w:cs="Arial"/>
          <w:b/>
          <w:bCs/>
          <w:color w:val="000000" w:themeColor="text1"/>
          <w:sz w:val="20"/>
          <w:szCs w:val="20"/>
        </w:rPr>
      </w:pPr>
    </w:p>
    <w:p w14:paraId="166FBD1E" w14:textId="77777777" w:rsidR="0023750A" w:rsidRPr="00287B93" w:rsidRDefault="0023750A"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br w:type="page"/>
      </w:r>
    </w:p>
    <w:p w14:paraId="3F650047" w14:textId="77777777" w:rsidR="00BA07D4" w:rsidRPr="00287B93" w:rsidRDefault="00BA07D4" w:rsidP="00A25D53">
      <w:pPr>
        <w:contextualSpacing/>
        <w:rPr>
          <w:rFonts w:ascii="Mark OT" w:hAnsi="Mark OT" w:cs="Arial"/>
          <w:b/>
          <w:bCs/>
          <w:color w:val="000000" w:themeColor="text1"/>
          <w:sz w:val="20"/>
          <w:szCs w:val="20"/>
        </w:rPr>
      </w:pPr>
    </w:p>
    <w:p w14:paraId="46DEBDA5" w14:textId="77777777" w:rsidR="00BA07D4" w:rsidRPr="00287B93" w:rsidRDefault="00BA07D4" w:rsidP="00A25D53">
      <w:pPr>
        <w:contextualSpacing/>
        <w:rPr>
          <w:rFonts w:ascii="Mark OT" w:hAnsi="Mark OT" w:cs="Arial"/>
          <w:b/>
          <w:bCs/>
          <w:color w:val="000000" w:themeColor="text1"/>
          <w:sz w:val="20"/>
          <w:szCs w:val="20"/>
        </w:rPr>
      </w:pPr>
    </w:p>
    <w:p w14:paraId="23B5A5D9" w14:textId="77777777" w:rsidR="00BA07D4" w:rsidRPr="00287B93" w:rsidRDefault="00BA07D4" w:rsidP="00A25D53">
      <w:pPr>
        <w:contextualSpacing/>
        <w:rPr>
          <w:rFonts w:ascii="Mark OT" w:hAnsi="Mark OT" w:cs="Arial"/>
          <w:b/>
          <w:bCs/>
          <w:color w:val="000000" w:themeColor="text1"/>
          <w:sz w:val="20"/>
          <w:szCs w:val="20"/>
        </w:rPr>
      </w:pPr>
    </w:p>
    <w:p w14:paraId="7553132C" w14:textId="77777777" w:rsidR="00BA07D4" w:rsidRPr="00287B93" w:rsidRDefault="00BA07D4" w:rsidP="00A25D53">
      <w:pPr>
        <w:contextualSpacing/>
        <w:rPr>
          <w:rFonts w:ascii="Mark OT" w:hAnsi="Mark OT" w:cs="Arial"/>
          <w:b/>
          <w:bCs/>
          <w:color w:val="000000" w:themeColor="text1"/>
          <w:sz w:val="20"/>
          <w:szCs w:val="20"/>
        </w:rPr>
      </w:pPr>
    </w:p>
    <w:p w14:paraId="77FDBD76" w14:textId="77777777" w:rsidR="00BA07D4" w:rsidRPr="00287B93" w:rsidRDefault="00BA07D4" w:rsidP="00A25D53">
      <w:pPr>
        <w:contextualSpacing/>
        <w:rPr>
          <w:rFonts w:ascii="Mark OT" w:hAnsi="Mark OT" w:cs="Arial"/>
          <w:b/>
          <w:bCs/>
          <w:color w:val="000000" w:themeColor="text1"/>
          <w:sz w:val="20"/>
          <w:szCs w:val="20"/>
        </w:rPr>
      </w:pPr>
    </w:p>
    <w:p w14:paraId="0E1A3D15" w14:textId="77777777" w:rsidR="00BA07D4" w:rsidRPr="00287B93" w:rsidRDefault="00BA07D4" w:rsidP="00A25D53">
      <w:pPr>
        <w:contextualSpacing/>
        <w:rPr>
          <w:rFonts w:ascii="Mark OT" w:hAnsi="Mark OT" w:cs="Arial"/>
          <w:b/>
          <w:bCs/>
          <w:color w:val="000000" w:themeColor="text1"/>
          <w:sz w:val="20"/>
          <w:szCs w:val="20"/>
        </w:rPr>
      </w:pPr>
    </w:p>
    <w:p w14:paraId="15DCE298" w14:textId="5C5A451C" w:rsidR="00625DE3" w:rsidRPr="00287B93" w:rsidRDefault="00625DE3" w:rsidP="00A25D53">
      <w:pPr>
        <w:contextualSpacing/>
        <w:rPr>
          <w:rFonts w:ascii="Mark OT" w:hAnsi="Mark OT" w:cs="Arial"/>
          <w:color w:val="000000" w:themeColor="text1"/>
          <w:sz w:val="20"/>
          <w:szCs w:val="20"/>
        </w:rPr>
      </w:pPr>
      <w:r w:rsidRPr="00287B93">
        <w:rPr>
          <w:rFonts w:ascii="Mark OT" w:hAnsi="Mark OT" w:cs="Arial"/>
          <w:b/>
          <w:bCs/>
          <w:color w:val="000000" w:themeColor="text1"/>
          <w:sz w:val="20"/>
          <w:szCs w:val="20"/>
        </w:rPr>
        <w:t>Contact</w:t>
      </w:r>
    </w:p>
    <w:p w14:paraId="0F6739A3" w14:textId="695F5F85" w:rsidR="004C350C" w:rsidRDefault="003F1967" w:rsidP="00A25D53">
      <w:pPr>
        <w:contextualSpacing/>
        <w:rPr>
          <w:rFonts w:ascii="Mark OT" w:hAnsi="Mark OT" w:cs="Arial"/>
          <w:color w:val="000000" w:themeColor="text1"/>
          <w:sz w:val="20"/>
          <w:szCs w:val="20"/>
        </w:rPr>
      </w:pPr>
      <w:r>
        <w:rPr>
          <w:rFonts w:ascii="Mark OT" w:hAnsi="Mark OT" w:cs="Arial"/>
          <w:color w:val="000000" w:themeColor="text1"/>
          <w:sz w:val="20"/>
          <w:szCs w:val="20"/>
        </w:rPr>
        <w:t>Tess Burton</w:t>
      </w:r>
    </w:p>
    <w:p w14:paraId="0AE07126" w14:textId="44F1049C" w:rsidR="003F1967" w:rsidRPr="00287B93" w:rsidRDefault="003F1967" w:rsidP="00A25D53">
      <w:pPr>
        <w:contextualSpacing/>
        <w:rPr>
          <w:rFonts w:ascii="Mark OT" w:hAnsi="Mark OT" w:cs="Arial"/>
          <w:color w:val="000000" w:themeColor="text1"/>
          <w:sz w:val="20"/>
          <w:szCs w:val="20"/>
        </w:rPr>
      </w:pPr>
      <w:r>
        <w:rPr>
          <w:rFonts w:ascii="Mark OT" w:hAnsi="Mark OT" w:cs="Arial"/>
          <w:color w:val="000000" w:themeColor="text1"/>
          <w:sz w:val="20"/>
          <w:szCs w:val="20"/>
        </w:rPr>
        <w:t>Communications Coordinator</w:t>
      </w:r>
    </w:p>
    <w:p w14:paraId="04C821D1" w14:textId="3B2ED9D3" w:rsidR="00625DE3" w:rsidRPr="00287B93" w:rsidRDefault="00625DE3" w:rsidP="00A25D53">
      <w:pPr>
        <w:contextualSpacing/>
        <w:rPr>
          <w:rFonts w:ascii="Mark OT" w:hAnsi="Mark OT" w:cs="Arial"/>
          <w:color w:val="000000" w:themeColor="text1"/>
          <w:sz w:val="20"/>
          <w:szCs w:val="20"/>
        </w:rPr>
      </w:pPr>
      <w:r w:rsidRPr="00287B93">
        <w:rPr>
          <w:rFonts w:ascii="Mark OT" w:hAnsi="Mark OT" w:cs="Arial"/>
          <w:color w:val="000000" w:themeColor="text1"/>
          <w:sz w:val="20"/>
          <w:szCs w:val="20"/>
        </w:rPr>
        <w:t xml:space="preserve">Email: </w:t>
      </w:r>
      <w:hyperlink r:id="rId8" w:history="1">
        <w:r w:rsidRPr="00287B93">
          <w:rPr>
            <w:rStyle w:val="Hyperlink"/>
            <w:rFonts w:ascii="Mark OT" w:hAnsi="Mark OT" w:cs="Arial"/>
            <w:sz w:val="20"/>
            <w:szCs w:val="20"/>
          </w:rPr>
          <w:t>press@sca.coffee</w:t>
        </w:r>
      </w:hyperlink>
      <w:r w:rsidRPr="00287B93">
        <w:rPr>
          <w:rFonts w:ascii="Mark OT" w:hAnsi="Mark OT" w:cs="Arial"/>
          <w:color w:val="000000" w:themeColor="text1"/>
          <w:sz w:val="20"/>
          <w:szCs w:val="20"/>
        </w:rPr>
        <w:t xml:space="preserve"> </w:t>
      </w:r>
    </w:p>
    <w:p w14:paraId="7CCEB31C" w14:textId="77777777" w:rsidR="00625DE3" w:rsidRPr="00287B93" w:rsidRDefault="00625DE3" w:rsidP="00A25D53">
      <w:pPr>
        <w:contextualSpacing/>
        <w:rPr>
          <w:rFonts w:ascii="Mark OT" w:hAnsi="Mark OT" w:cs="Arial"/>
          <w:color w:val="000000" w:themeColor="text1"/>
          <w:sz w:val="20"/>
          <w:szCs w:val="20"/>
        </w:rPr>
      </w:pPr>
    </w:p>
    <w:p w14:paraId="20D6850B" w14:textId="77777777" w:rsidR="00625DE3" w:rsidRPr="00287B93" w:rsidRDefault="00625DE3"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t xml:space="preserve">Note to Editors </w:t>
      </w:r>
    </w:p>
    <w:p w14:paraId="722C9823" w14:textId="1CC5C9A3" w:rsidR="0080176E" w:rsidRPr="0080176E" w:rsidRDefault="0080176E" w:rsidP="00A25D53">
      <w:pPr>
        <w:pStyle w:val="ListParagraph"/>
        <w:numPr>
          <w:ilvl w:val="0"/>
          <w:numId w:val="19"/>
        </w:numPr>
        <w:rPr>
          <w:rFonts w:ascii="Mark OT" w:hAnsi="Mark OT" w:cs="Arial"/>
          <w:color w:val="000000" w:themeColor="text1"/>
          <w:sz w:val="20"/>
          <w:szCs w:val="20"/>
        </w:rPr>
      </w:pPr>
      <w:r w:rsidRPr="00770086">
        <w:rPr>
          <w:rFonts w:ascii="Mark OT" w:hAnsi="Mark OT" w:cs="Arial"/>
          <w:color w:val="000000" w:themeColor="text1"/>
          <w:sz w:val="20"/>
          <w:szCs w:val="20"/>
        </w:rPr>
        <w:t>The print and digital editions</w:t>
      </w:r>
      <w:r>
        <w:rPr>
          <w:rFonts w:ascii="Mark OT" w:hAnsi="Mark OT" w:cs="Arial"/>
          <w:color w:val="000000" w:themeColor="text1"/>
          <w:sz w:val="20"/>
          <w:szCs w:val="20"/>
        </w:rPr>
        <w:t xml:space="preserve"> of the handbook</w:t>
      </w:r>
      <w:r w:rsidRPr="00770086">
        <w:rPr>
          <w:rFonts w:ascii="Mark OT" w:hAnsi="Mark OT" w:cs="Arial"/>
          <w:color w:val="000000" w:themeColor="text1"/>
          <w:sz w:val="20"/>
          <w:szCs w:val="20"/>
        </w:rPr>
        <w:t xml:space="preserve"> will officially launch in the </w:t>
      </w:r>
      <w:hyperlink r:id="rId9" w:history="1">
        <w:r w:rsidRPr="00086C13">
          <w:rPr>
            <w:rStyle w:val="Hyperlink"/>
            <w:rFonts w:ascii="Mark OT" w:hAnsi="Mark OT" w:cs="Arial"/>
            <w:sz w:val="20"/>
            <w:szCs w:val="20"/>
          </w:rPr>
          <w:t>SCA Store</w:t>
        </w:r>
      </w:hyperlink>
      <w:r w:rsidRPr="00770086">
        <w:rPr>
          <w:rFonts w:ascii="Mark OT" w:hAnsi="Mark OT" w:cs="Arial"/>
          <w:color w:val="000000" w:themeColor="text1"/>
          <w:sz w:val="20"/>
          <w:szCs w:val="20"/>
        </w:rPr>
        <w:t xml:space="preserve"> (US and EU) late October.</w:t>
      </w:r>
    </w:p>
    <w:p w14:paraId="56B7C4C8" w14:textId="4666D600" w:rsidR="00625DE3" w:rsidRPr="00287B93" w:rsidRDefault="00F5665F" w:rsidP="00A25D53">
      <w:pPr>
        <w:pStyle w:val="ListParagraph"/>
        <w:numPr>
          <w:ilvl w:val="0"/>
          <w:numId w:val="19"/>
        </w:numPr>
        <w:rPr>
          <w:rFonts w:ascii="Mark OT" w:hAnsi="Mark OT" w:cs="Arial"/>
          <w:color w:val="000000" w:themeColor="text1"/>
          <w:sz w:val="20"/>
          <w:szCs w:val="20"/>
        </w:rPr>
      </w:pPr>
      <w:hyperlink r:id="rId10" w:history="1">
        <w:r w:rsidR="00CA6742" w:rsidRPr="00CC41FB">
          <w:rPr>
            <w:rStyle w:val="Hyperlink"/>
            <w:rFonts w:ascii="Mark OT" w:hAnsi="Mark OT" w:cs="Arial"/>
            <w:sz w:val="20"/>
            <w:szCs w:val="20"/>
          </w:rPr>
          <w:t>Click here to download creative assets.</w:t>
        </w:r>
      </w:hyperlink>
    </w:p>
    <w:p w14:paraId="03FF835F" w14:textId="77777777" w:rsidR="00F60C93" w:rsidRPr="00287B93" w:rsidRDefault="00F60C93" w:rsidP="00A25D53">
      <w:pPr>
        <w:contextualSpacing/>
        <w:rPr>
          <w:rFonts w:ascii="Mark OT" w:hAnsi="Mark OT" w:cs="Arial"/>
          <w:b/>
          <w:bCs/>
          <w:color w:val="000000" w:themeColor="text1"/>
          <w:sz w:val="20"/>
          <w:szCs w:val="20"/>
        </w:rPr>
      </w:pPr>
    </w:p>
    <w:p w14:paraId="6E6D95D8" w14:textId="77777777" w:rsidR="007C53E9" w:rsidRDefault="00702F9D"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t xml:space="preserve">About </w:t>
      </w:r>
      <w:r w:rsidR="007C53E9" w:rsidRPr="007C53E9">
        <w:rPr>
          <w:rFonts w:ascii="Mark OT" w:hAnsi="Mark OT" w:cs="Arial"/>
          <w:b/>
          <w:bCs/>
          <w:color w:val="000000" w:themeColor="text1"/>
          <w:sz w:val="20"/>
          <w:szCs w:val="20"/>
        </w:rPr>
        <w:t>Dr. Mario R. Fernández-</w:t>
      </w:r>
      <w:proofErr w:type="spellStart"/>
      <w:r w:rsidR="007C53E9" w:rsidRPr="007C53E9">
        <w:rPr>
          <w:rFonts w:ascii="Mark OT" w:hAnsi="Mark OT" w:cs="Arial"/>
          <w:b/>
          <w:bCs/>
          <w:color w:val="000000" w:themeColor="text1"/>
          <w:sz w:val="20"/>
          <w:szCs w:val="20"/>
        </w:rPr>
        <w:t>Alduenda</w:t>
      </w:r>
      <w:proofErr w:type="spellEnd"/>
    </w:p>
    <w:p w14:paraId="02E795E3" w14:textId="53B8AA64" w:rsidR="00674851" w:rsidRPr="00287B93" w:rsidRDefault="00FE46AE" w:rsidP="00A25D53">
      <w:pPr>
        <w:contextualSpacing/>
        <w:rPr>
          <w:rFonts w:ascii="Mark OT" w:hAnsi="Mark OT" w:cs="Arial"/>
          <w:color w:val="000000" w:themeColor="text1"/>
          <w:sz w:val="20"/>
          <w:szCs w:val="20"/>
        </w:rPr>
      </w:pPr>
      <w:r w:rsidRPr="00287B93">
        <w:rPr>
          <w:rFonts w:ascii="Mark OT" w:hAnsi="Mark OT" w:cs="Arial"/>
          <w:color w:val="000000" w:themeColor="text1"/>
          <w:sz w:val="20"/>
          <w:szCs w:val="20"/>
        </w:rPr>
        <w:t>From a coffee producing family in Mexico, Mario R. Fernández-</w:t>
      </w:r>
      <w:proofErr w:type="spellStart"/>
      <w:r w:rsidRPr="00287B93">
        <w:rPr>
          <w:rFonts w:ascii="Mark OT" w:hAnsi="Mark OT" w:cs="Arial"/>
          <w:color w:val="000000" w:themeColor="text1"/>
          <w:sz w:val="20"/>
          <w:szCs w:val="20"/>
        </w:rPr>
        <w:t>Alduenda</w:t>
      </w:r>
      <w:proofErr w:type="spellEnd"/>
      <w:r w:rsidRPr="00287B93">
        <w:rPr>
          <w:rFonts w:ascii="Mark OT" w:hAnsi="Mark OT" w:cs="Arial"/>
          <w:color w:val="000000" w:themeColor="text1"/>
          <w:sz w:val="20"/>
          <w:szCs w:val="20"/>
        </w:rPr>
        <w:t xml:space="preserve"> has tried to understand coffee for almost 30 years, under the light of food science. He has played many roles along the chain, from processor to coffee shop owner, but has mostly focused on the study of coffee flavor, how it is perceived and appreciated, and how it is formed. He is the Technical Officer of the SCA, which he joined in 2020.</w:t>
      </w:r>
    </w:p>
    <w:p w14:paraId="3C62DB83" w14:textId="77777777" w:rsidR="004F6F87" w:rsidRPr="00287B93" w:rsidRDefault="004F6F87" w:rsidP="00A25D53">
      <w:pPr>
        <w:contextualSpacing/>
        <w:rPr>
          <w:rFonts w:ascii="Mark OT" w:hAnsi="Mark OT" w:cs="Arial"/>
          <w:b/>
          <w:bCs/>
          <w:color w:val="000000" w:themeColor="text1"/>
          <w:sz w:val="20"/>
          <w:szCs w:val="20"/>
        </w:rPr>
      </w:pPr>
    </w:p>
    <w:p w14:paraId="44BBD4C8" w14:textId="77777777" w:rsidR="00702F9D" w:rsidRPr="00287B93" w:rsidRDefault="00674851"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t xml:space="preserve">About </w:t>
      </w:r>
      <w:r w:rsidR="00702F9D" w:rsidRPr="00287B93">
        <w:rPr>
          <w:rFonts w:ascii="Mark OT" w:hAnsi="Mark OT" w:cs="Arial"/>
          <w:b/>
          <w:bCs/>
          <w:color w:val="000000" w:themeColor="text1"/>
          <w:sz w:val="20"/>
          <w:szCs w:val="20"/>
        </w:rPr>
        <w:t>Peter Giuliano</w:t>
      </w:r>
    </w:p>
    <w:p w14:paraId="4A105B9C" w14:textId="64796600" w:rsidR="00006B0F" w:rsidRPr="00287B93" w:rsidRDefault="00C34583" w:rsidP="00A25D53">
      <w:pPr>
        <w:contextualSpacing/>
        <w:rPr>
          <w:rFonts w:ascii="Mark OT" w:hAnsi="Mark OT"/>
          <w:sz w:val="20"/>
          <w:szCs w:val="20"/>
        </w:rPr>
      </w:pPr>
      <w:r w:rsidRPr="00287B93">
        <w:rPr>
          <w:rFonts w:ascii="Mark OT" w:hAnsi="Mark OT"/>
          <w:sz w:val="20"/>
          <w:szCs w:val="20"/>
        </w:rPr>
        <w:t xml:space="preserve">Peter Giuliano is the Executive Director of the Coffee Science Foundation and Chief Research Officer of the Specialty Coffee Association. With more than 30 years’ experience in the coffee trade, his focus now is on promoting research and scientific inquiry on </w:t>
      </w:r>
      <w:proofErr w:type="gramStart"/>
      <w:r w:rsidRPr="00287B93">
        <w:rPr>
          <w:rFonts w:ascii="Mark OT" w:hAnsi="Mark OT"/>
          <w:sz w:val="20"/>
          <w:szCs w:val="20"/>
        </w:rPr>
        <w:t>coffee, and</w:t>
      </w:r>
      <w:proofErr w:type="gramEnd"/>
      <w:r w:rsidRPr="00287B93">
        <w:rPr>
          <w:rFonts w:ascii="Mark OT" w:hAnsi="Mark OT"/>
          <w:sz w:val="20"/>
          <w:szCs w:val="20"/>
        </w:rPr>
        <w:t xml:space="preserve"> bringing evidence-based insights to the coffee industry.</w:t>
      </w:r>
    </w:p>
    <w:p w14:paraId="690DDC8A" w14:textId="77777777" w:rsidR="004F6F87" w:rsidRPr="00287B93" w:rsidRDefault="004F6F87" w:rsidP="00A25D53">
      <w:pPr>
        <w:contextualSpacing/>
        <w:rPr>
          <w:rFonts w:ascii="Mark OT" w:hAnsi="Mark OT" w:cs="Arial"/>
          <w:color w:val="000000" w:themeColor="text1"/>
          <w:sz w:val="20"/>
          <w:szCs w:val="20"/>
        </w:rPr>
      </w:pPr>
    </w:p>
    <w:p w14:paraId="3B05179B" w14:textId="77777777" w:rsidR="00625DE3" w:rsidRPr="00287B93" w:rsidRDefault="00625DE3" w:rsidP="00A25D53">
      <w:pPr>
        <w:contextualSpacing/>
        <w:rPr>
          <w:rFonts w:ascii="Mark OT" w:hAnsi="Mark OT" w:cs="Arial"/>
          <w:b/>
          <w:bCs/>
          <w:color w:val="000000" w:themeColor="text1"/>
          <w:sz w:val="20"/>
          <w:szCs w:val="20"/>
        </w:rPr>
      </w:pPr>
      <w:r w:rsidRPr="00287B93">
        <w:rPr>
          <w:rFonts w:ascii="Mark OT" w:hAnsi="Mark OT" w:cs="Arial"/>
          <w:b/>
          <w:bCs/>
          <w:color w:val="000000" w:themeColor="text1"/>
          <w:sz w:val="20"/>
          <w:szCs w:val="20"/>
        </w:rPr>
        <w:t>About the Specialty Coffee Association</w:t>
      </w:r>
    </w:p>
    <w:p w14:paraId="5106B8F7" w14:textId="5626CDD8" w:rsidR="00625DE3" w:rsidRPr="00287B93" w:rsidRDefault="00625DE3" w:rsidP="00A25D53">
      <w:pPr>
        <w:contextualSpacing/>
        <w:rPr>
          <w:rFonts w:ascii="Mark OT" w:hAnsi="Mark OT" w:cs="Arial"/>
          <w:color w:val="000000" w:themeColor="text1"/>
          <w:sz w:val="20"/>
          <w:szCs w:val="20"/>
        </w:rPr>
      </w:pPr>
      <w:r w:rsidRPr="00287B93">
        <w:rPr>
          <w:rFonts w:ascii="Mark OT" w:hAnsi="Mark OT" w:cs="Arial"/>
          <w:color w:val="000000" w:themeColor="text1"/>
          <w:sz w:val="20"/>
          <w:szCs w:val="20"/>
        </w:rPr>
        <w:t xml:space="preserve">The SCA is a trade association built on foundations of openness, inclusivity, and the power of shared knowledge. </w:t>
      </w:r>
      <w:r w:rsidR="003672DE" w:rsidRPr="00287B93">
        <w:rPr>
          <w:rFonts w:ascii="Mark OT" w:hAnsi="Mark OT" w:cs="Arial"/>
          <w:color w:val="000000" w:themeColor="text1"/>
          <w:sz w:val="20"/>
          <w:szCs w:val="20"/>
        </w:rPr>
        <w:t xml:space="preserve">The </w:t>
      </w:r>
      <w:r w:rsidRPr="00287B93">
        <w:rPr>
          <w:rFonts w:ascii="Mark OT" w:hAnsi="Mark OT" w:cs="Arial"/>
          <w:color w:val="000000" w:themeColor="text1"/>
          <w:sz w:val="20"/>
          <w:szCs w:val="20"/>
        </w:rPr>
        <w:t xml:space="preserve">SCA’s purpose is to foster global coffee communities to support activities to make coffee a more sustainable, equitable and thriving activity for the whole value chain. From coffee farmers to baristas and roasters, our membership spans the globe, encompassing every element of the coffee value chain. The SCA acts as a unifying force within the specialty coffee industry and works to make coffee better by raising standards worldwide through a collaborative and progressive approach. Dedicated to building an industry that is fair, sustainable, and nurturing for all, the SCA draws on years of insights and inspiration from the specialty coffee community. Learn more at </w:t>
      </w:r>
      <w:hyperlink r:id="rId11" w:history="1">
        <w:proofErr w:type="gramStart"/>
        <w:r w:rsidRPr="00287B93">
          <w:rPr>
            <w:rStyle w:val="Hyperlink"/>
            <w:rFonts w:ascii="Mark OT" w:hAnsi="Mark OT" w:cs="Arial"/>
            <w:sz w:val="20"/>
            <w:szCs w:val="20"/>
          </w:rPr>
          <w:t>sca.coffee</w:t>
        </w:r>
        <w:proofErr w:type="gramEnd"/>
      </w:hyperlink>
      <w:r w:rsidRPr="00287B93">
        <w:rPr>
          <w:rFonts w:ascii="Mark OT" w:hAnsi="Mark OT" w:cs="Arial"/>
          <w:color w:val="000000" w:themeColor="text1"/>
          <w:sz w:val="20"/>
          <w:szCs w:val="20"/>
        </w:rPr>
        <w:t>.</w:t>
      </w:r>
    </w:p>
    <w:p w14:paraId="01A66C0C" w14:textId="77777777" w:rsidR="00625DE3" w:rsidRPr="00287B93" w:rsidRDefault="00625DE3" w:rsidP="00A25D53">
      <w:pPr>
        <w:contextualSpacing/>
        <w:rPr>
          <w:rFonts w:ascii="Mark OT" w:hAnsi="Mark OT" w:cs="Arial"/>
          <w:color w:val="000000" w:themeColor="text1"/>
          <w:sz w:val="20"/>
          <w:szCs w:val="20"/>
        </w:rPr>
      </w:pPr>
    </w:p>
    <w:sectPr w:rsidR="00625DE3" w:rsidRPr="00287B93" w:rsidSect="00590C3A">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8886" w14:textId="77777777" w:rsidR="00F5665F" w:rsidRDefault="00F5665F" w:rsidP="00590C3A">
      <w:r>
        <w:separator/>
      </w:r>
    </w:p>
  </w:endnote>
  <w:endnote w:type="continuationSeparator" w:id="0">
    <w:p w14:paraId="3DD12BAE" w14:textId="77777777" w:rsidR="00F5665F" w:rsidRDefault="00F5665F" w:rsidP="00590C3A">
      <w:r>
        <w:continuationSeparator/>
      </w:r>
    </w:p>
  </w:endnote>
  <w:endnote w:type="continuationNotice" w:id="1">
    <w:p w14:paraId="4B82CA14" w14:textId="77777777" w:rsidR="00F5665F" w:rsidRDefault="00F56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DC98" w14:textId="7A73A629" w:rsidR="00590C3A" w:rsidRDefault="00590C3A">
    <w:pPr>
      <w:pStyle w:val="Footer"/>
    </w:pPr>
    <w:r>
      <w:rPr>
        <w:noProof/>
      </w:rPr>
      <w:drawing>
        <wp:anchor distT="0" distB="0" distL="114300" distR="114300" simplePos="0" relativeHeight="251658241" behindDoc="1" locked="0" layoutInCell="1" allowOverlap="1" wp14:anchorId="41BA660F" wp14:editId="677392E9">
          <wp:simplePos x="0" y="0"/>
          <wp:positionH relativeFrom="column">
            <wp:align>center</wp:align>
          </wp:positionH>
          <wp:positionV relativeFrom="page">
            <wp:align>bottom</wp:align>
          </wp:positionV>
          <wp:extent cx="7534656" cy="14813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footer.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481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B54D" w14:textId="77777777" w:rsidR="00F5665F" w:rsidRDefault="00F5665F" w:rsidP="00590C3A">
      <w:r>
        <w:separator/>
      </w:r>
    </w:p>
  </w:footnote>
  <w:footnote w:type="continuationSeparator" w:id="0">
    <w:p w14:paraId="165B8C69" w14:textId="77777777" w:rsidR="00F5665F" w:rsidRDefault="00F5665F" w:rsidP="00590C3A">
      <w:r>
        <w:continuationSeparator/>
      </w:r>
    </w:p>
  </w:footnote>
  <w:footnote w:type="continuationNotice" w:id="1">
    <w:p w14:paraId="495494B6" w14:textId="77777777" w:rsidR="00F5665F" w:rsidRDefault="00F56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950A" w14:textId="1B14F87F" w:rsidR="00590C3A" w:rsidRDefault="00590C3A">
    <w:pPr>
      <w:pStyle w:val="Header"/>
    </w:pPr>
    <w:r>
      <w:rPr>
        <w:noProof/>
      </w:rPr>
      <w:drawing>
        <wp:anchor distT="0" distB="0" distL="114300" distR="114300" simplePos="0" relativeHeight="251658240" behindDoc="1" locked="0" layoutInCell="1" allowOverlap="1" wp14:anchorId="0E8DE9F2" wp14:editId="2A401EBD">
          <wp:simplePos x="0" y="0"/>
          <wp:positionH relativeFrom="column">
            <wp:align>center</wp:align>
          </wp:positionH>
          <wp:positionV relativeFrom="page">
            <wp:align>top</wp:align>
          </wp:positionV>
          <wp:extent cx="7534656" cy="1801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header.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801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F22"/>
    <w:multiLevelType w:val="multilevel"/>
    <w:tmpl w:val="2C7E3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F90"/>
    <w:multiLevelType w:val="hybridMultilevel"/>
    <w:tmpl w:val="604A5D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1B32B3"/>
    <w:multiLevelType w:val="hybridMultilevel"/>
    <w:tmpl w:val="7E540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83E5D"/>
    <w:multiLevelType w:val="hybridMultilevel"/>
    <w:tmpl w:val="65DC0A8A"/>
    <w:lvl w:ilvl="0" w:tplc="1F7676FE">
      <w:start w:val="1"/>
      <w:numFmt w:val="bullet"/>
      <w:lvlText w:val=""/>
      <w:lvlJc w:val="left"/>
      <w:pPr>
        <w:tabs>
          <w:tab w:val="num" w:pos="720"/>
        </w:tabs>
        <w:ind w:left="720" w:hanging="360"/>
      </w:pPr>
      <w:rPr>
        <w:rFonts w:ascii="Symbol" w:hAnsi="Symbol" w:hint="default"/>
        <w:sz w:val="20"/>
      </w:rPr>
    </w:lvl>
    <w:lvl w:ilvl="1" w:tplc="664E3C52" w:tentative="1">
      <w:start w:val="1"/>
      <w:numFmt w:val="bullet"/>
      <w:lvlText w:val="o"/>
      <w:lvlJc w:val="left"/>
      <w:pPr>
        <w:tabs>
          <w:tab w:val="num" w:pos="1440"/>
        </w:tabs>
        <w:ind w:left="1440" w:hanging="360"/>
      </w:pPr>
      <w:rPr>
        <w:rFonts w:ascii="Courier New" w:hAnsi="Courier New" w:hint="default"/>
        <w:sz w:val="20"/>
      </w:rPr>
    </w:lvl>
    <w:lvl w:ilvl="2" w:tplc="A7AA8DE8" w:tentative="1">
      <w:start w:val="1"/>
      <w:numFmt w:val="bullet"/>
      <w:lvlText w:val=""/>
      <w:lvlJc w:val="left"/>
      <w:pPr>
        <w:tabs>
          <w:tab w:val="num" w:pos="2160"/>
        </w:tabs>
        <w:ind w:left="2160" w:hanging="360"/>
      </w:pPr>
      <w:rPr>
        <w:rFonts w:ascii="Wingdings" w:hAnsi="Wingdings" w:hint="default"/>
        <w:sz w:val="20"/>
      </w:rPr>
    </w:lvl>
    <w:lvl w:ilvl="3" w:tplc="727A4B64" w:tentative="1">
      <w:start w:val="1"/>
      <w:numFmt w:val="bullet"/>
      <w:lvlText w:val=""/>
      <w:lvlJc w:val="left"/>
      <w:pPr>
        <w:tabs>
          <w:tab w:val="num" w:pos="2880"/>
        </w:tabs>
        <w:ind w:left="2880" w:hanging="360"/>
      </w:pPr>
      <w:rPr>
        <w:rFonts w:ascii="Wingdings" w:hAnsi="Wingdings" w:hint="default"/>
        <w:sz w:val="20"/>
      </w:rPr>
    </w:lvl>
    <w:lvl w:ilvl="4" w:tplc="A13E5434" w:tentative="1">
      <w:start w:val="1"/>
      <w:numFmt w:val="bullet"/>
      <w:lvlText w:val=""/>
      <w:lvlJc w:val="left"/>
      <w:pPr>
        <w:tabs>
          <w:tab w:val="num" w:pos="3600"/>
        </w:tabs>
        <w:ind w:left="3600" w:hanging="360"/>
      </w:pPr>
      <w:rPr>
        <w:rFonts w:ascii="Wingdings" w:hAnsi="Wingdings" w:hint="default"/>
        <w:sz w:val="20"/>
      </w:rPr>
    </w:lvl>
    <w:lvl w:ilvl="5" w:tplc="BA9A3652" w:tentative="1">
      <w:start w:val="1"/>
      <w:numFmt w:val="bullet"/>
      <w:lvlText w:val=""/>
      <w:lvlJc w:val="left"/>
      <w:pPr>
        <w:tabs>
          <w:tab w:val="num" w:pos="4320"/>
        </w:tabs>
        <w:ind w:left="4320" w:hanging="360"/>
      </w:pPr>
      <w:rPr>
        <w:rFonts w:ascii="Wingdings" w:hAnsi="Wingdings" w:hint="default"/>
        <w:sz w:val="20"/>
      </w:rPr>
    </w:lvl>
    <w:lvl w:ilvl="6" w:tplc="51D82D2A" w:tentative="1">
      <w:start w:val="1"/>
      <w:numFmt w:val="bullet"/>
      <w:lvlText w:val=""/>
      <w:lvlJc w:val="left"/>
      <w:pPr>
        <w:tabs>
          <w:tab w:val="num" w:pos="5040"/>
        </w:tabs>
        <w:ind w:left="5040" w:hanging="360"/>
      </w:pPr>
      <w:rPr>
        <w:rFonts w:ascii="Wingdings" w:hAnsi="Wingdings" w:hint="default"/>
        <w:sz w:val="20"/>
      </w:rPr>
    </w:lvl>
    <w:lvl w:ilvl="7" w:tplc="F82430EA" w:tentative="1">
      <w:start w:val="1"/>
      <w:numFmt w:val="bullet"/>
      <w:lvlText w:val=""/>
      <w:lvlJc w:val="left"/>
      <w:pPr>
        <w:tabs>
          <w:tab w:val="num" w:pos="5760"/>
        </w:tabs>
        <w:ind w:left="5760" w:hanging="360"/>
      </w:pPr>
      <w:rPr>
        <w:rFonts w:ascii="Wingdings" w:hAnsi="Wingdings" w:hint="default"/>
        <w:sz w:val="20"/>
      </w:rPr>
    </w:lvl>
    <w:lvl w:ilvl="8" w:tplc="EA22DA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2813"/>
    <w:multiLevelType w:val="hybridMultilevel"/>
    <w:tmpl w:val="20C20C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AD6907"/>
    <w:multiLevelType w:val="hybridMultilevel"/>
    <w:tmpl w:val="168A3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4221AD"/>
    <w:multiLevelType w:val="multilevel"/>
    <w:tmpl w:val="4632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E5AE9"/>
    <w:multiLevelType w:val="multilevel"/>
    <w:tmpl w:val="CD3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24D93"/>
    <w:multiLevelType w:val="hybridMultilevel"/>
    <w:tmpl w:val="B08A473A"/>
    <w:lvl w:ilvl="0" w:tplc="F9B065EA">
      <w:start w:val="1"/>
      <w:numFmt w:val="decimal"/>
      <w:lvlText w:val="%1."/>
      <w:lvlJc w:val="left"/>
      <w:pPr>
        <w:tabs>
          <w:tab w:val="num" w:pos="720"/>
        </w:tabs>
        <w:ind w:left="720" w:hanging="360"/>
      </w:pPr>
    </w:lvl>
    <w:lvl w:ilvl="1" w:tplc="1D64FE4A">
      <w:start w:val="1"/>
      <w:numFmt w:val="decimal"/>
      <w:lvlText w:val="%2."/>
      <w:lvlJc w:val="left"/>
      <w:pPr>
        <w:tabs>
          <w:tab w:val="num" w:pos="1440"/>
        </w:tabs>
        <w:ind w:left="1440" w:hanging="360"/>
      </w:pPr>
    </w:lvl>
    <w:lvl w:ilvl="2" w:tplc="12440854" w:tentative="1">
      <w:start w:val="1"/>
      <w:numFmt w:val="decimal"/>
      <w:lvlText w:val="%3."/>
      <w:lvlJc w:val="left"/>
      <w:pPr>
        <w:tabs>
          <w:tab w:val="num" w:pos="2160"/>
        </w:tabs>
        <w:ind w:left="2160" w:hanging="360"/>
      </w:pPr>
    </w:lvl>
    <w:lvl w:ilvl="3" w:tplc="FB0EE266" w:tentative="1">
      <w:start w:val="1"/>
      <w:numFmt w:val="decimal"/>
      <w:lvlText w:val="%4."/>
      <w:lvlJc w:val="left"/>
      <w:pPr>
        <w:tabs>
          <w:tab w:val="num" w:pos="2880"/>
        </w:tabs>
        <w:ind w:left="2880" w:hanging="360"/>
      </w:pPr>
    </w:lvl>
    <w:lvl w:ilvl="4" w:tplc="187CA25C" w:tentative="1">
      <w:start w:val="1"/>
      <w:numFmt w:val="decimal"/>
      <w:lvlText w:val="%5."/>
      <w:lvlJc w:val="left"/>
      <w:pPr>
        <w:tabs>
          <w:tab w:val="num" w:pos="3600"/>
        </w:tabs>
        <w:ind w:left="3600" w:hanging="360"/>
      </w:pPr>
    </w:lvl>
    <w:lvl w:ilvl="5" w:tplc="30EE6736" w:tentative="1">
      <w:start w:val="1"/>
      <w:numFmt w:val="decimal"/>
      <w:lvlText w:val="%6."/>
      <w:lvlJc w:val="left"/>
      <w:pPr>
        <w:tabs>
          <w:tab w:val="num" w:pos="4320"/>
        </w:tabs>
        <w:ind w:left="4320" w:hanging="360"/>
      </w:pPr>
    </w:lvl>
    <w:lvl w:ilvl="6" w:tplc="1BE4541A" w:tentative="1">
      <w:start w:val="1"/>
      <w:numFmt w:val="decimal"/>
      <w:lvlText w:val="%7."/>
      <w:lvlJc w:val="left"/>
      <w:pPr>
        <w:tabs>
          <w:tab w:val="num" w:pos="5040"/>
        </w:tabs>
        <w:ind w:left="5040" w:hanging="360"/>
      </w:pPr>
    </w:lvl>
    <w:lvl w:ilvl="7" w:tplc="BD6EAE16" w:tentative="1">
      <w:start w:val="1"/>
      <w:numFmt w:val="decimal"/>
      <w:lvlText w:val="%8."/>
      <w:lvlJc w:val="left"/>
      <w:pPr>
        <w:tabs>
          <w:tab w:val="num" w:pos="5760"/>
        </w:tabs>
        <w:ind w:left="5760" w:hanging="360"/>
      </w:pPr>
    </w:lvl>
    <w:lvl w:ilvl="8" w:tplc="0010A2F0" w:tentative="1">
      <w:start w:val="1"/>
      <w:numFmt w:val="decimal"/>
      <w:lvlText w:val="%9."/>
      <w:lvlJc w:val="left"/>
      <w:pPr>
        <w:tabs>
          <w:tab w:val="num" w:pos="6480"/>
        </w:tabs>
        <w:ind w:left="6480" w:hanging="360"/>
      </w:pPr>
    </w:lvl>
  </w:abstractNum>
  <w:abstractNum w:abstractNumId="9" w15:restartNumberingAfterBreak="0">
    <w:nsid w:val="422F54AE"/>
    <w:multiLevelType w:val="hybridMultilevel"/>
    <w:tmpl w:val="ABA6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071CA"/>
    <w:multiLevelType w:val="multilevel"/>
    <w:tmpl w:val="445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A7F8D"/>
    <w:multiLevelType w:val="hybridMultilevel"/>
    <w:tmpl w:val="466E79CA"/>
    <w:lvl w:ilvl="0" w:tplc="B390401E">
      <w:start w:val="1"/>
      <w:numFmt w:val="bullet"/>
      <w:lvlText w:val=""/>
      <w:lvlJc w:val="left"/>
      <w:pPr>
        <w:tabs>
          <w:tab w:val="num" w:pos="720"/>
        </w:tabs>
        <w:ind w:left="720" w:hanging="360"/>
      </w:pPr>
      <w:rPr>
        <w:rFonts w:ascii="Symbol" w:hAnsi="Symbol" w:hint="default"/>
        <w:sz w:val="20"/>
      </w:rPr>
    </w:lvl>
    <w:lvl w:ilvl="1" w:tplc="183AB962" w:tentative="1">
      <w:start w:val="1"/>
      <w:numFmt w:val="bullet"/>
      <w:lvlText w:val="o"/>
      <w:lvlJc w:val="left"/>
      <w:pPr>
        <w:tabs>
          <w:tab w:val="num" w:pos="1440"/>
        </w:tabs>
        <w:ind w:left="1440" w:hanging="360"/>
      </w:pPr>
      <w:rPr>
        <w:rFonts w:ascii="Courier New" w:hAnsi="Courier New" w:hint="default"/>
        <w:sz w:val="20"/>
      </w:rPr>
    </w:lvl>
    <w:lvl w:ilvl="2" w:tplc="8E90A6C6" w:tentative="1">
      <w:start w:val="1"/>
      <w:numFmt w:val="bullet"/>
      <w:lvlText w:val=""/>
      <w:lvlJc w:val="left"/>
      <w:pPr>
        <w:tabs>
          <w:tab w:val="num" w:pos="2160"/>
        </w:tabs>
        <w:ind w:left="2160" w:hanging="360"/>
      </w:pPr>
      <w:rPr>
        <w:rFonts w:ascii="Wingdings" w:hAnsi="Wingdings" w:hint="default"/>
        <w:sz w:val="20"/>
      </w:rPr>
    </w:lvl>
    <w:lvl w:ilvl="3" w:tplc="916A3766" w:tentative="1">
      <w:start w:val="1"/>
      <w:numFmt w:val="bullet"/>
      <w:lvlText w:val=""/>
      <w:lvlJc w:val="left"/>
      <w:pPr>
        <w:tabs>
          <w:tab w:val="num" w:pos="2880"/>
        </w:tabs>
        <w:ind w:left="2880" w:hanging="360"/>
      </w:pPr>
      <w:rPr>
        <w:rFonts w:ascii="Wingdings" w:hAnsi="Wingdings" w:hint="default"/>
        <w:sz w:val="20"/>
      </w:rPr>
    </w:lvl>
    <w:lvl w:ilvl="4" w:tplc="C884E782" w:tentative="1">
      <w:start w:val="1"/>
      <w:numFmt w:val="bullet"/>
      <w:lvlText w:val=""/>
      <w:lvlJc w:val="left"/>
      <w:pPr>
        <w:tabs>
          <w:tab w:val="num" w:pos="3600"/>
        </w:tabs>
        <w:ind w:left="3600" w:hanging="360"/>
      </w:pPr>
      <w:rPr>
        <w:rFonts w:ascii="Wingdings" w:hAnsi="Wingdings" w:hint="default"/>
        <w:sz w:val="20"/>
      </w:rPr>
    </w:lvl>
    <w:lvl w:ilvl="5" w:tplc="1B7A5FBE" w:tentative="1">
      <w:start w:val="1"/>
      <w:numFmt w:val="bullet"/>
      <w:lvlText w:val=""/>
      <w:lvlJc w:val="left"/>
      <w:pPr>
        <w:tabs>
          <w:tab w:val="num" w:pos="4320"/>
        </w:tabs>
        <w:ind w:left="4320" w:hanging="360"/>
      </w:pPr>
      <w:rPr>
        <w:rFonts w:ascii="Wingdings" w:hAnsi="Wingdings" w:hint="default"/>
        <w:sz w:val="20"/>
      </w:rPr>
    </w:lvl>
    <w:lvl w:ilvl="6" w:tplc="623E4676" w:tentative="1">
      <w:start w:val="1"/>
      <w:numFmt w:val="bullet"/>
      <w:lvlText w:val=""/>
      <w:lvlJc w:val="left"/>
      <w:pPr>
        <w:tabs>
          <w:tab w:val="num" w:pos="5040"/>
        </w:tabs>
        <w:ind w:left="5040" w:hanging="360"/>
      </w:pPr>
      <w:rPr>
        <w:rFonts w:ascii="Wingdings" w:hAnsi="Wingdings" w:hint="default"/>
        <w:sz w:val="20"/>
      </w:rPr>
    </w:lvl>
    <w:lvl w:ilvl="7" w:tplc="6D8E4CC6" w:tentative="1">
      <w:start w:val="1"/>
      <w:numFmt w:val="bullet"/>
      <w:lvlText w:val=""/>
      <w:lvlJc w:val="left"/>
      <w:pPr>
        <w:tabs>
          <w:tab w:val="num" w:pos="5760"/>
        </w:tabs>
        <w:ind w:left="5760" w:hanging="360"/>
      </w:pPr>
      <w:rPr>
        <w:rFonts w:ascii="Wingdings" w:hAnsi="Wingdings" w:hint="default"/>
        <w:sz w:val="20"/>
      </w:rPr>
    </w:lvl>
    <w:lvl w:ilvl="8" w:tplc="B46C2EE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307CE"/>
    <w:multiLevelType w:val="hybridMultilevel"/>
    <w:tmpl w:val="13807C78"/>
    <w:lvl w:ilvl="0" w:tplc="ADDAFA1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67591"/>
    <w:multiLevelType w:val="multilevel"/>
    <w:tmpl w:val="080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C608A"/>
    <w:multiLevelType w:val="hybridMultilevel"/>
    <w:tmpl w:val="C3924182"/>
    <w:lvl w:ilvl="0" w:tplc="9EDE3250">
      <w:numFmt w:val="bullet"/>
      <w:lvlText w:val="•"/>
      <w:lvlJc w:val="left"/>
      <w:pPr>
        <w:ind w:left="720" w:hanging="360"/>
      </w:pPr>
      <w:rPr>
        <w:rFonts w:ascii="Mark OT" w:eastAsiaTheme="minorHAnsi" w:hAnsi="Mark O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636337"/>
    <w:multiLevelType w:val="multilevel"/>
    <w:tmpl w:val="DE32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3"/>
  </w:num>
  <w:num w:numId="4">
    <w:abstractNumId w:val="1"/>
  </w:num>
  <w:num w:numId="5">
    <w:abstractNumId w:val="15"/>
  </w:num>
  <w:num w:numId="6">
    <w:abstractNumId w:val="11"/>
  </w:num>
  <w:num w:numId="7">
    <w:abstractNumId w:val="7"/>
  </w:num>
  <w:num w:numId="8">
    <w:abstractNumId w:val="3"/>
  </w:num>
  <w:num w:numId="9">
    <w:abstractNumId w:val="12"/>
  </w:num>
  <w:num w:numId="10">
    <w:abstractNumId w:val="14"/>
  </w:num>
  <w:num w:numId="11">
    <w:abstractNumId w:val="10"/>
  </w:num>
  <w:num w:numId="12">
    <w:abstractNumId w:val="6"/>
  </w:num>
  <w:num w:numId="13">
    <w:abstractNumId w:val="6"/>
  </w:num>
  <w:num w:numId="14">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2"/>
  </w:num>
  <w:num w:numId="17">
    <w:abstractNumId w:val="5"/>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3A"/>
    <w:rsid w:val="00000E96"/>
    <w:rsid w:val="00006B0F"/>
    <w:rsid w:val="00020AEB"/>
    <w:rsid w:val="0002474E"/>
    <w:rsid w:val="00024C9B"/>
    <w:rsid w:val="00040604"/>
    <w:rsid w:val="000412B6"/>
    <w:rsid w:val="000619B2"/>
    <w:rsid w:val="00066943"/>
    <w:rsid w:val="00072A62"/>
    <w:rsid w:val="000742D1"/>
    <w:rsid w:val="00075705"/>
    <w:rsid w:val="00086C13"/>
    <w:rsid w:val="00086D74"/>
    <w:rsid w:val="00092510"/>
    <w:rsid w:val="00095004"/>
    <w:rsid w:val="0009766A"/>
    <w:rsid w:val="000B59DA"/>
    <w:rsid w:val="000C3188"/>
    <w:rsid w:val="000E172F"/>
    <w:rsid w:val="000E184C"/>
    <w:rsid w:val="000F50EA"/>
    <w:rsid w:val="0010179C"/>
    <w:rsid w:val="00107465"/>
    <w:rsid w:val="00112DB8"/>
    <w:rsid w:val="00114750"/>
    <w:rsid w:val="001165DE"/>
    <w:rsid w:val="001317B3"/>
    <w:rsid w:val="001322C3"/>
    <w:rsid w:val="00132566"/>
    <w:rsid w:val="0014262B"/>
    <w:rsid w:val="00142B23"/>
    <w:rsid w:val="00161441"/>
    <w:rsid w:val="0016744F"/>
    <w:rsid w:val="001734B3"/>
    <w:rsid w:val="0017619E"/>
    <w:rsid w:val="00185E26"/>
    <w:rsid w:val="00191529"/>
    <w:rsid w:val="001A6704"/>
    <w:rsid w:val="001B1C84"/>
    <w:rsid w:val="001B257C"/>
    <w:rsid w:val="001B7ABF"/>
    <w:rsid w:val="001C2C0C"/>
    <w:rsid w:val="001C6EF9"/>
    <w:rsid w:val="001D08B6"/>
    <w:rsid w:val="001E392E"/>
    <w:rsid w:val="001F389C"/>
    <w:rsid w:val="001F3EFB"/>
    <w:rsid w:val="001F5190"/>
    <w:rsid w:val="001F68B2"/>
    <w:rsid w:val="0020621B"/>
    <w:rsid w:val="00215AF1"/>
    <w:rsid w:val="00222C90"/>
    <w:rsid w:val="002302D9"/>
    <w:rsid w:val="00230948"/>
    <w:rsid w:val="00233744"/>
    <w:rsid w:val="0023750A"/>
    <w:rsid w:val="00262599"/>
    <w:rsid w:val="0027064C"/>
    <w:rsid w:val="00284857"/>
    <w:rsid w:val="00287B93"/>
    <w:rsid w:val="00291362"/>
    <w:rsid w:val="002A6A22"/>
    <w:rsid w:val="002B1CE2"/>
    <w:rsid w:val="002C713C"/>
    <w:rsid w:val="002D3534"/>
    <w:rsid w:val="002E2577"/>
    <w:rsid w:val="002E4633"/>
    <w:rsid w:val="0031086C"/>
    <w:rsid w:val="00314957"/>
    <w:rsid w:val="00316AD2"/>
    <w:rsid w:val="00326605"/>
    <w:rsid w:val="003266BA"/>
    <w:rsid w:val="00331055"/>
    <w:rsid w:val="00332050"/>
    <w:rsid w:val="003321CA"/>
    <w:rsid w:val="003356D7"/>
    <w:rsid w:val="00351500"/>
    <w:rsid w:val="00353CC6"/>
    <w:rsid w:val="00354CDE"/>
    <w:rsid w:val="00355F00"/>
    <w:rsid w:val="0035624D"/>
    <w:rsid w:val="003563B8"/>
    <w:rsid w:val="00361255"/>
    <w:rsid w:val="003640C5"/>
    <w:rsid w:val="003672DE"/>
    <w:rsid w:val="003717DD"/>
    <w:rsid w:val="003825A8"/>
    <w:rsid w:val="00391298"/>
    <w:rsid w:val="00396C15"/>
    <w:rsid w:val="003A0B27"/>
    <w:rsid w:val="003A5AA1"/>
    <w:rsid w:val="003B5EA3"/>
    <w:rsid w:val="003C766A"/>
    <w:rsid w:val="003E038C"/>
    <w:rsid w:val="003E3E65"/>
    <w:rsid w:val="003F1967"/>
    <w:rsid w:val="00417709"/>
    <w:rsid w:val="00417CB7"/>
    <w:rsid w:val="0042353C"/>
    <w:rsid w:val="004264B9"/>
    <w:rsid w:val="00440902"/>
    <w:rsid w:val="0044100C"/>
    <w:rsid w:val="00441A3B"/>
    <w:rsid w:val="00476AE4"/>
    <w:rsid w:val="004A7C66"/>
    <w:rsid w:val="004B44AC"/>
    <w:rsid w:val="004B5593"/>
    <w:rsid w:val="004B603E"/>
    <w:rsid w:val="004C350C"/>
    <w:rsid w:val="004C65A8"/>
    <w:rsid w:val="004D686B"/>
    <w:rsid w:val="004E2F23"/>
    <w:rsid w:val="004F1251"/>
    <w:rsid w:val="004F6F87"/>
    <w:rsid w:val="00506035"/>
    <w:rsid w:val="00516349"/>
    <w:rsid w:val="0055209E"/>
    <w:rsid w:val="0056530F"/>
    <w:rsid w:val="0057061C"/>
    <w:rsid w:val="0057677C"/>
    <w:rsid w:val="005866B8"/>
    <w:rsid w:val="00590C3A"/>
    <w:rsid w:val="00590E14"/>
    <w:rsid w:val="005B0C55"/>
    <w:rsid w:val="005B0D82"/>
    <w:rsid w:val="005C544C"/>
    <w:rsid w:val="005C6B4A"/>
    <w:rsid w:val="0061670C"/>
    <w:rsid w:val="00617612"/>
    <w:rsid w:val="00621C00"/>
    <w:rsid w:val="00625DE3"/>
    <w:rsid w:val="00637C78"/>
    <w:rsid w:val="00642344"/>
    <w:rsid w:val="00653320"/>
    <w:rsid w:val="00661608"/>
    <w:rsid w:val="00664DBD"/>
    <w:rsid w:val="00674851"/>
    <w:rsid w:val="006770F2"/>
    <w:rsid w:val="0068768F"/>
    <w:rsid w:val="00690096"/>
    <w:rsid w:val="006A1341"/>
    <w:rsid w:val="006A4B4A"/>
    <w:rsid w:val="006B3E61"/>
    <w:rsid w:val="006C4D87"/>
    <w:rsid w:val="006D135F"/>
    <w:rsid w:val="007005F1"/>
    <w:rsid w:val="00702F9D"/>
    <w:rsid w:val="00704D7E"/>
    <w:rsid w:val="00717DC0"/>
    <w:rsid w:val="00770086"/>
    <w:rsid w:val="00771D5A"/>
    <w:rsid w:val="00771F7E"/>
    <w:rsid w:val="00780542"/>
    <w:rsid w:val="0078255B"/>
    <w:rsid w:val="00786CAE"/>
    <w:rsid w:val="007B221D"/>
    <w:rsid w:val="007C53E9"/>
    <w:rsid w:val="007C5953"/>
    <w:rsid w:val="007E0AE2"/>
    <w:rsid w:val="007E40EA"/>
    <w:rsid w:val="007E67B3"/>
    <w:rsid w:val="007F3128"/>
    <w:rsid w:val="007F3677"/>
    <w:rsid w:val="007F52CF"/>
    <w:rsid w:val="007F78BD"/>
    <w:rsid w:val="0080176E"/>
    <w:rsid w:val="008036A6"/>
    <w:rsid w:val="00810D4C"/>
    <w:rsid w:val="00816F54"/>
    <w:rsid w:val="00817679"/>
    <w:rsid w:val="008247BD"/>
    <w:rsid w:val="00825B98"/>
    <w:rsid w:val="00826010"/>
    <w:rsid w:val="00841828"/>
    <w:rsid w:val="00873D27"/>
    <w:rsid w:val="0087463D"/>
    <w:rsid w:val="0088201C"/>
    <w:rsid w:val="00897A5D"/>
    <w:rsid w:val="008C3297"/>
    <w:rsid w:val="008E7482"/>
    <w:rsid w:val="009014A8"/>
    <w:rsid w:val="009057F1"/>
    <w:rsid w:val="009069C5"/>
    <w:rsid w:val="0091350C"/>
    <w:rsid w:val="00913659"/>
    <w:rsid w:val="00915AF8"/>
    <w:rsid w:val="00920FAB"/>
    <w:rsid w:val="009246C3"/>
    <w:rsid w:val="00924A79"/>
    <w:rsid w:val="0095190D"/>
    <w:rsid w:val="00956527"/>
    <w:rsid w:val="00956677"/>
    <w:rsid w:val="009571D2"/>
    <w:rsid w:val="0096064C"/>
    <w:rsid w:val="0096521C"/>
    <w:rsid w:val="00966503"/>
    <w:rsid w:val="009669D5"/>
    <w:rsid w:val="00967518"/>
    <w:rsid w:val="00992F5A"/>
    <w:rsid w:val="00996B34"/>
    <w:rsid w:val="00997A41"/>
    <w:rsid w:val="009A2D8B"/>
    <w:rsid w:val="009B01CF"/>
    <w:rsid w:val="009B1818"/>
    <w:rsid w:val="009B473D"/>
    <w:rsid w:val="009C3E5A"/>
    <w:rsid w:val="009D702E"/>
    <w:rsid w:val="009D7C1E"/>
    <w:rsid w:val="009F1BB9"/>
    <w:rsid w:val="00A0181D"/>
    <w:rsid w:val="00A0384D"/>
    <w:rsid w:val="00A039EB"/>
    <w:rsid w:val="00A05095"/>
    <w:rsid w:val="00A076A7"/>
    <w:rsid w:val="00A10F91"/>
    <w:rsid w:val="00A20A98"/>
    <w:rsid w:val="00A22346"/>
    <w:rsid w:val="00A25D53"/>
    <w:rsid w:val="00A25DE0"/>
    <w:rsid w:val="00A3365A"/>
    <w:rsid w:val="00A4048A"/>
    <w:rsid w:val="00A44CD9"/>
    <w:rsid w:val="00A67737"/>
    <w:rsid w:val="00A72A52"/>
    <w:rsid w:val="00A75371"/>
    <w:rsid w:val="00A879B6"/>
    <w:rsid w:val="00A90B06"/>
    <w:rsid w:val="00AC729D"/>
    <w:rsid w:val="00AD0117"/>
    <w:rsid w:val="00AE1461"/>
    <w:rsid w:val="00AE3CEE"/>
    <w:rsid w:val="00AE469C"/>
    <w:rsid w:val="00AF0966"/>
    <w:rsid w:val="00B1746E"/>
    <w:rsid w:val="00B20094"/>
    <w:rsid w:val="00B32FA7"/>
    <w:rsid w:val="00B4290A"/>
    <w:rsid w:val="00B43E0C"/>
    <w:rsid w:val="00B47040"/>
    <w:rsid w:val="00B472B1"/>
    <w:rsid w:val="00B50A79"/>
    <w:rsid w:val="00B53688"/>
    <w:rsid w:val="00B57B89"/>
    <w:rsid w:val="00B65D0A"/>
    <w:rsid w:val="00B67ED1"/>
    <w:rsid w:val="00B751B8"/>
    <w:rsid w:val="00B835D8"/>
    <w:rsid w:val="00B848B0"/>
    <w:rsid w:val="00B85222"/>
    <w:rsid w:val="00B947B8"/>
    <w:rsid w:val="00BA07D4"/>
    <w:rsid w:val="00BA11CB"/>
    <w:rsid w:val="00BA4909"/>
    <w:rsid w:val="00BA4B37"/>
    <w:rsid w:val="00BB2170"/>
    <w:rsid w:val="00BB2879"/>
    <w:rsid w:val="00BB7B9D"/>
    <w:rsid w:val="00BC7B7D"/>
    <w:rsid w:val="00BD653B"/>
    <w:rsid w:val="00BE1564"/>
    <w:rsid w:val="00BE1BA7"/>
    <w:rsid w:val="00BE5F69"/>
    <w:rsid w:val="00BF4B4A"/>
    <w:rsid w:val="00C13900"/>
    <w:rsid w:val="00C326F9"/>
    <w:rsid w:val="00C34583"/>
    <w:rsid w:val="00C4565C"/>
    <w:rsid w:val="00C55091"/>
    <w:rsid w:val="00C56E87"/>
    <w:rsid w:val="00C5773E"/>
    <w:rsid w:val="00C614F4"/>
    <w:rsid w:val="00C725F7"/>
    <w:rsid w:val="00C914A6"/>
    <w:rsid w:val="00CA6742"/>
    <w:rsid w:val="00CB7CAB"/>
    <w:rsid w:val="00CC41FB"/>
    <w:rsid w:val="00CC45FE"/>
    <w:rsid w:val="00CC5807"/>
    <w:rsid w:val="00D025DF"/>
    <w:rsid w:val="00D03BE4"/>
    <w:rsid w:val="00D16438"/>
    <w:rsid w:val="00D178E6"/>
    <w:rsid w:val="00D4011F"/>
    <w:rsid w:val="00D45321"/>
    <w:rsid w:val="00D54732"/>
    <w:rsid w:val="00D557F4"/>
    <w:rsid w:val="00D6618F"/>
    <w:rsid w:val="00D76B06"/>
    <w:rsid w:val="00D83E7E"/>
    <w:rsid w:val="00DA18F7"/>
    <w:rsid w:val="00DA58C8"/>
    <w:rsid w:val="00DA611A"/>
    <w:rsid w:val="00DB3316"/>
    <w:rsid w:val="00DB7A05"/>
    <w:rsid w:val="00DC1974"/>
    <w:rsid w:val="00DD33DD"/>
    <w:rsid w:val="00DD6E2F"/>
    <w:rsid w:val="00DE2A4D"/>
    <w:rsid w:val="00DE3BE1"/>
    <w:rsid w:val="00DE560E"/>
    <w:rsid w:val="00DF0EE4"/>
    <w:rsid w:val="00E12284"/>
    <w:rsid w:val="00E1228A"/>
    <w:rsid w:val="00E13492"/>
    <w:rsid w:val="00E1489F"/>
    <w:rsid w:val="00E37D84"/>
    <w:rsid w:val="00E459F7"/>
    <w:rsid w:val="00E47C89"/>
    <w:rsid w:val="00E50CE8"/>
    <w:rsid w:val="00E7748D"/>
    <w:rsid w:val="00EB365D"/>
    <w:rsid w:val="00EB4802"/>
    <w:rsid w:val="00ED4B7A"/>
    <w:rsid w:val="00EE73AC"/>
    <w:rsid w:val="00F01F40"/>
    <w:rsid w:val="00F03D2B"/>
    <w:rsid w:val="00F0536D"/>
    <w:rsid w:val="00F12BA2"/>
    <w:rsid w:val="00F20BE5"/>
    <w:rsid w:val="00F42C6B"/>
    <w:rsid w:val="00F513EE"/>
    <w:rsid w:val="00F541EC"/>
    <w:rsid w:val="00F5665F"/>
    <w:rsid w:val="00F60C93"/>
    <w:rsid w:val="00F662D5"/>
    <w:rsid w:val="00F6783F"/>
    <w:rsid w:val="00F716AA"/>
    <w:rsid w:val="00F7417F"/>
    <w:rsid w:val="00F746EE"/>
    <w:rsid w:val="00F76889"/>
    <w:rsid w:val="00F873B8"/>
    <w:rsid w:val="00FA1F86"/>
    <w:rsid w:val="00FC7DB5"/>
    <w:rsid w:val="00FE46AE"/>
    <w:rsid w:val="00FE6330"/>
    <w:rsid w:val="0BCD5A64"/>
    <w:rsid w:val="0D0166F5"/>
    <w:rsid w:val="111DD1BF"/>
    <w:rsid w:val="1475BCA0"/>
    <w:rsid w:val="16FD9D0C"/>
    <w:rsid w:val="17B03A95"/>
    <w:rsid w:val="18103040"/>
    <w:rsid w:val="1A56A459"/>
    <w:rsid w:val="1ECD9E92"/>
    <w:rsid w:val="21B50651"/>
    <w:rsid w:val="23629A5D"/>
    <w:rsid w:val="262390EB"/>
    <w:rsid w:val="2737A81F"/>
    <w:rsid w:val="27D37FD7"/>
    <w:rsid w:val="2E35BC25"/>
    <w:rsid w:val="2F056A83"/>
    <w:rsid w:val="34BD24B6"/>
    <w:rsid w:val="352890E8"/>
    <w:rsid w:val="357683ED"/>
    <w:rsid w:val="362DB0AB"/>
    <w:rsid w:val="3B3561EF"/>
    <w:rsid w:val="3B9384AC"/>
    <w:rsid w:val="413A5764"/>
    <w:rsid w:val="41946A6B"/>
    <w:rsid w:val="43F31B23"/>
    <w:rsid w:val="442889D0"/>
    <w:rsid w:val="45AB0B1C"/>
    <w:rsid w:val="49B173EC"/>
    <w:rsid w:val="4B7FC934"/>
    <w:rsid w:val="4EBB7103"/>
    <w:rsid w:val="51713FB5"/>
    <w:rsid w:val="578008C0"/>
    <w:rsid w:val="57AF9E5C"/>
    <w:rsid w:val="59BA63B8"/>
    <w:rsid w:val="5AB0A43A"/>
    <w:rsid w:val="5C0F3526"/>
    <w:rsid w:val="5E578B6B"/>
    <w:rsid w:val="62C56C3F"/>
    <w:rsid w:val="64153198"/>
    <w:rsid w:val="65A8D5C2"/>
    <w:rsid w:val="668A0646"/>
    <w:rsid w:val="6987B501"/>
    <w:rsid w:val="6DD555A1"/>
    <w:rsid w:val="727499C2"/>
    <w:rsid w:val="73990EF5"/>
    <w:rsid w:val="74AB3369"/>
    <w:rsid w:val="7697EE69"/>
    <w:rsid w:val="796281A4"/>
    <w:rsid w:val="7ADFCE68"/>
    <w:rsid w:val="7BC7F78F"/>
    <w:rsid w:val="7BFBA253"/>
    <w:rsid w:val="7C9578CD"/>
    <w:rsid w:val="7D2955F8"/>
    <w:rsid w:val="7FC8383F"/>
    <w:rsid w:val="7FD0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FE70"/>
  <w15:chartTrackingRefBased/>
  <w15:docId w15:val="{6D2151FC-C31C-4388-AF56-D522DBB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3A"/>
    <w:pPr>
      <w:tabs>
        <w:tab w:val="center" w:pos="4680"/>
        <w:tab w:val="right" w:pos="9360"/>
      </w:tabs>
    </w:pPr>
  </w:style>
  <w:style w:type="character" w:customStyle="1" w:styleId="HeaderChar">
    <w:name w:val="Header Char"/>
    <w:basedOn w:val="DefaultParagraphFont"/>
    <w:link w:val="Header"/>
    <w:uiPriority w:val="99"/>
    <w:rsid w:val="00590C3A"/>
  </w:style>
  <w:style w:type="paragraph" w:styleId="Footer">
    <w:name w:val="footer"/>
    <w:basedOn w:val="Normal"/>
    <w:link w:val="FooterChar"/>
    <w:uiPriority w:val="99"/>
    <w:unhideWhenUsed/>
    <w:rsid w:val="00590C3A"/>
    <w:pPr>
      <w:tabs>
        <w:tab w:val="center" w:pos="4680"/>
        <w:tab w:val="right" w:pos="9360"/>
      </w:tabs>
    </w:pPr>
  </w:style>
  <w:style w:type="character" w:customStyle="1" w:styleId="FooterChar">
    <w:name w:val="Footer Char"/>
    <w:basedOn w:val="DefaultParagraphFont"/>
    <w:link w:val="Footer"/>
    <w:uiPriority w:val="99"/>
    <w:rsid w:val="00590C3A"/>
  </w:style>
  <w:style w:type="character" w:styleId="Hyperlink">
    <w:name w:val="Hyperlink"/>
    <w:basedOn w:val="DefaultParagraphFont"/>
    <w:uiPriority w:val="99"/>
    <w:unhideWhenUsed/>
    <w:rsid w:val="00625DE3"/>
    <w:rPr>
      <w:color w:val="0563C1" w:themeColor="hyperlink"/>
      <w:u w:val="single"/>
    </w:rPr>
  </w:style>
  <w:style w:type="character" w:styleId="UnresolvedMention">
    <w:name w:val="Unresolved Mention"/>
    <w:basedOn w:val="DefaultParagraphFont"/>
    <w:uiPriority w:val="99"/>
    <w:semiHidden/>
    <w:unhideWhenUsed/>
    <w:rsid w:val="00625DE3"/>
    <w:rPr>
      <w:color w:val="605E5C"/>
      <w:shd w:val="clear" w:color="auto" w:fill="E1DFDD"/>
    </w:rPr>
  </w:style>
  <w:style w:type="paragraph" w:styleId="BalloonText">
    <w:name w:val="Balloon Text"/>
    <w:basedOn w:val="Normal"/>
    <w:link w:val="BalloonTextChar"/>
    <w:uiPriority w:val="99"/>
    <w:semiHidden/>
    <w:unhideWhenUsed/>
    <w:rsid w:val="00873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D27"/>
    <w:rPr>
      <w:rFonts w:ascii="Times New Roman" w:hAnsi="Times New Roman" w:cs="Times New Roman"/>
      <w:sz w:val="18"/>
      <w:szCs w:val="18"/>
    </w:rPr>
  </w:style>
  <w:style w:type="paragraph" w:styleId="NormalWeb">
    <w:name w:val="Normal (Web)"/>
    <w:basedOn w:val="Normal"/>
    <w:uiPriority w:val="99"/>
    <w:semiHidden/>
    <w:unhideWhenUsed/>
    <w:rsid w:val="00A44C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86CAE"/>
    <w:rPr>
      <w:color w:val="954F72" w:themeColor="followedHyperlink"/>
      <w:u w:val="single"/>
    </w:rPr>
  </w:style>
  <w:style w:type="paragraph" w:styleId="ListParagraph">
    <w:name w:val="List Paragraph"/>
    <w:basedOn w:val="Normal"/>
    <w:uiPriority w:val="34"/>
    <w:qFormat/>
    <w:rsid w:val="00DC1974"/>
    <w:pPr>
      <w:ind w:left="720"/>
      <w:contextualSpacing/>
    </w:pPr>
  </w:style>
  <w:style w:type="character" w:styleId="CommentReference">
    <w:name w:val="annotation reference"/>
    <w:basedOn w:val="DefaultParagraphFont"/>
    <w:uiPriority w:val="99"/>
    <w:semiHidden/>
    <w:unhideWhenUsed/>
    <w:rsid w:val="003672DE"/>
    <w:rPr>
      <w:sz w:val="16"/>
      <w:szCs w:val="16"/>
    </w:rPr>
  </w:style>
  <w:style w:type="paragraph" w:styleId="CommentText">
    <w:name w:val="annotation text"/>
    <w:basedOn w:val="Normal"/>
    <w:link w:val="CommentTextChar"/>
    <w:uiPriority w:val="99"/>
    <w:semiHidden/>
    <w:unhideWhenUsed/>
    <w:rsid w:val="003672DE"/>
    <w:rPr>
      <w:sz w:val="20"/>
      <w:szCs w:val="20"/>
    </w:rPr>
  </w:style>
  <w:style w:type="character" w:customStyle="1" w:styleId="CommentTextChar">
    <w:name w:val="Comment Text Char"/>
    <w:basedOn w:val="DefaultParagraphFont"/>
    <w:link w:val="CommentText"/>
    <w:uiPriority w:val="99"/>
    <w:semiHidden/>
    <w:rsid w:val="003672DE"/>
    <w:rPr>
      <w:sz w:val="20"/>
      <w:szCs w:val="20"/>
    </w:rPr>
  </w:style>
  <w:style w:type="paragraph" w:styleId="CommentSubject">
    <w:name w:val="annotation subject"/>
    <w:basedOn w:val="CommentText"/>
    <w:next w:val="CommentText"/>
    <w:link w:val="CommentSubjectChar"/>
    <w:uiPriority w:val="99"/>
    <w:semiHidden/>
    <w:unhideWhenUsed/>
    <w:rsid w:val="003672DE"/>
    <w:rPr>
      <w:b/>
      <w:bCs/>
    </w:rPr>
  </w:style>
  <w:style w:type="character" w:customStyle="1" w:styleId="CommentSubjectChar">
    <w:name w:val="Comment Subject Char"/>
    <w:basedOn w:val="CommentTextChar"/>
    <w:link w:val="CommentSubject"/>
    <w:uiPriority w:val="99"/>
    <w:semiHidden/>
    <w:rsid w:val="003672DE"/>
    <w:rPr>
      <w:b/>
      <w:bCs/>
      <w:sz w:val="20"/>
      <w:szCs w:val="20"/>
    </w:rPr>
  </w:style>
  <w:style w:type="paragraph" w:styleId="Revision">
    <w:name w:val="Revision"/>
    <w:hidden/>
    <w:uiPriority w:val="99"/>
    <w:semiHidden/>
    <w:rsid w:val="00A4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6158">
      <w:bodyDiv w:val="1"/>
      <w:marLeft w:val="0"/>
      <w:marRight w:val="0"/>
      <w:marTop w:val="0"/>
      <w:marBottom w:val="0"/>
      <w:divBdr>
        <w:top w:val="none" w:sz="0" w:space="0" w:color="auto"/>
        <w:left w:val="none" w:sz="0" w:space="0" w:color="auto"/>
        <w:bottom w:val="none" w:sz="0" w:space="0" w:color="auto"/>
        <w:right w:val="none" w:sz="0" w:space="0" w:color="auto"/>
      </w:divBdr>
    </w:div>
    <w:div w:id="81797827">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106169911">
      <w:bodyDiv w:val="1"/>
      <w:marLeft w:val="0"/>
      <w:marRight w:val="0"/>
      <w:marTop w:val="0"/>
      <w:marBottom w:val="0"/>
      <w:divBdr>
        <w:top w:val="none" w:sz="0" w:space="0" w:color="auto"/>
        <w:left w:val="none" w:sz="0" w:space="0" w:color="auto"/>
        <w:bottom w:val="none" w:sz="0" w:space="0" w:color="auto"/>
        <w:right w:val="none" w:sz="0" w:space="0" w:color="auto"/>
      </w:divBdr>
    </w:div>
    <w:div w:id="125048995">
      <w:bodyDiv w:val="1"/>
      <w:marLeft w:val="0"/>
      <w:marRight w:val="0"/>
      <w:marTop w:val="0"/>
      <w:marBottom w:val="0"/>
      <w:divBdr>
        <w:top w:val="none" w:sz="0" w:space="0" w:color="auto"/>
        <w:left w:val="none" w:sz="0" w:space="0" w:color="auto"/>
        <w:bottom w:val="none" w:sz="0" w:space="0" w:color="auto"/>
        <w:right w:val="none" w:sz="0" w:space="0" w:color="auto"/>
      </w:divBdr>
    </w:div>
    <w:div w:id="156579391">
      <w:bodyDiv w:val="1"/>
      <w:marLeft w:val="0"/>
      <w:marRight w:val="0"/>
      <w:marTop w:val="0"/>
      <w:marBottom w:val="0"/>
      <w:divBdr>
        <w:top w:val="none" w:sz="0" w:space="0" w:color="auto"/>
        <w:left w:val="none" w:sz="0" w:space="0" w:color="auto"/>
        <w:bottom w:val="none" w:sz="0" w:space="0" w:color="auto"/>
        <w:right w:val="none" w:sz="0" w:space="0" w:color="auto"/>
      </w:divBdr>
    </w:div>
    <w:div w:id="279654486">
      <w:bodyDiv w:val="1"/>
      <w:marLeft w:val="0"/>
      <w:marRight w:val="0"/>
      <w:marTop w:val="0"/>
      <w:marBottom w:val="0"/>
      <w:divBdr>
        <w:top w:val="none" w:sz="0" w:space="0" w:color="auto"/>
        <w:left w:val="none" w:sz="0" w:space="0" w:color="auto"/>
        <w:bottom w:val="none" w:sz="0" w:space="0" w:color="auto"/>
        <w:right w:val="none" w:sz="0" w:space="0" w:color="auto"/>
      </w:divBdr>
    </w:div>
    <w:div w:id="322006275">
      <w:bodyDiv w:val="1"/>
      <w:marLeft w:val="0"/>
      <w:marRight w:val="0"/>
      <w:marTop w:val="0"/>
      <w:marBottom w:val="0"/>
      <w:divBdr>
        <w:top w:val="none" w:sz="0" w:space="0" w:color="auto"/>
        <w:left w:val="none" w:sz="0" w:space="0" w:color="auto"/>
        <w:bottom w:val="none" w:sz="0" w:space="0" w:color="auto"/>
        <w:right w:val="none" w:sz="0" w:space="0" w:color="auto"/>
      </w:divBdr>
      <w:divsChild>
        <w:div w:id="82650856">
          <w:marLeft w:val="0"/>
          <w:marRight w:val="0"/>
          <w:marTop w:val="0"/>
          <w:marBottom w:val="0"/>
          <w:divBdr>
            <w:top w:val="none" w:sz="0" w:space="0" w:color="auto"/>
            <w:left w:val="none" w:sz="0" w:space="0" w:color="auto"/>
            <w:bottom w:val="none" w:sz="0" w:space="0" w:color="auto"/>
            <w:right w:val="none" w:sz="0" w:space="0" w:color="auto"/>
          </w:divBdr>
        </w:div>
      </w:divsChild>
    </w:div>
    <w:div w:id="332226025">
      <w:bodyDiv w:val="1"/>
      <w:marLeft w:val="0"/>
      <w:marRight w:val="0"/>
      <w:marTop w:val="0"/>
      <w:marBottom w:val="0"/>
      <w:divBdr>
        <w:top w:val="none" w:sz="0" w:space="0" w:color="auto"/>
        <w:left w:val="none" w:sz="0" w:space="0" w:color="auto"/>
        <w:bottom w:val="none" w:sz="0" w:space="0" w:color="auto"/>
        <w:right w:val="none" w:sz="0" w:space="0" w:color="auto"/>
      </w:divBdr>
    </w:div>
    <w:div w:id="355620999">
      <w:bodyDiv w:val="1"/>
      <w:marLeft w:val="0"/>
      <w:marRight w:val="0"/>
      <w:marTop w:val="0"/>
      <w:marBottom w:val="0"/>
      <w:divBdr>
        <w:top w:val="none" w:sz="0" w:space="0" w:color="auto"/>
        <w:left w:val="none" w:sz="0" w:space="0" w:color="auto"/>
        <w:bottom w:val="none" w:sz="0" w:space="0" w:color="auto"/>
        <w:right w:val="none" w:sz="0" w:space="0" w:color="auto"/>
      </w:divBdr>
    </w:div>
    <w:div w:id="424763082">
      <w:bodyDiv w:val="1"/>
      <w:marLeft w:val="0"/>
      <w:marRight w:val="0"/>
      <w:marTop w:val="0"/>
      <w:marBottom w:val="0"/>
      <w:divBdr>
        <w:top w:val="none" w:sz="0" w:space="0" w:color="auto"/>
        <w:left w:val="none" w:sz="0" w:space="0" w:color="auto"/>
        <w:bottom w:val="none" w:sz="0" w:space="0" w:color="auto"/>
        <w:right w:val="none" w:sz="0" w:space="0" w:color="auto"/>
      </w:divBdr>
    </w:div>
    <w:div w:id="442043531">
      <w:bodyDiv w:val="1"/>
      <w:marLeft w:val="0"/>
      <w:marRight w:val="0"/>
      <w:marTop w:val="0"/>
      <w:marBottom w:val="0"/>
      <w:divBdr>
        <w:top w:val="none" w:sz="0" w:space="0" w:color="auto"/>
        <w:left w:val="none" w:sz="0" w:space="0" w:color="auto"/>
        <w:bottom w:val="none" w:sz="0" w:space="0" w:color="auto"/>
        <w:right w:val="none" w:sz="0" w:space="0" w:color="auto"/>
      </w:divBdr>
    </w:div>
    <w:div w:id="456224562">
      <w:bodyDiv w:val="1"/>
      <w:marLeft w:val="0"/>
      <w:marRight w:val="0"/>
      <w:marTop w:val="0"/>
      <w:marBottom w:val="0"/>
      <w:divBdr>
        <w:top w:val="none" w:sz="0" w:space="0" w:color="auto"/>
        <w:left w:val="none" w:sz="0" w:space="0" w:color="auto"/>
        <w:bottom w:val="none" w:sz="0" w:space="0" w:color="auto"/>
        <w:right w:val="none" w:sz="0" w:space="0" w:color="auto"/>
      </w:divBdr>
    </w:div>
    <w:div w:id="457993042">
      <w:bodyDiv w:val="1"/>
      <w:marLeft w:val="0"/>
      <w:marRight w:val="0"/>
      <w:marTop w:val="0"/>
      <w:marBottom w:val="0"/>
      <w:divBdr>
        <w:top w:val="none" w:sz="0" w:space="0" w:color="auto"/>
        <w:left w:val="none" w:sz="0" w:space="0" w:color="auto"/>
        <w:bottom w:val="none" w:sz="0" w:space="0" w:color="auto"/>
        <w:right w:val="none" w:sz="0" w:space="0" w:color="auto"/>
      </w:divBdr>
    </w:div>
    <w:div w:id="505024702">
      <w:bodyDiv w:val="1"/>
      <w:marLeft w:val="0"/>
      <w:marRight w:val="0"/>
      <w:marTop w:val="0"/>
      <w:marBottom w:val="0"/>
      <w:divBdr>
        <w:top w:val="none" w:sz="0" w:space="0" w:color="auto"/>
        <w:left w:val="none" w:sz="0" w:space="0" w:color="auto"/>
        <w:bottom w:val="none" w:sz="0" w:space="0" w:color="auto"/>
        <w:right w:val="none" w:sz="0" w:space="0" w:color="auto"/>
      </w:divBdr>
    </w:div>
    <w:div w:id="531499412">
      <w:bodyDiv w:val="1"/>
      <w:marLeft w:val="0"/>
      <w:marRight w:val="0"/>
      <w:marTop w:val="0"/>
      <w:marBottom w:val="0"/>
      <w:divBdr>
        <w:top w:val="none" w:sz="0" w:space="0" w:color="auto"/>
        <w:left w:val="none" w:sz="0" w:space="0" w:color="auto"/>
        <w:bottom w:val="none" w:sz="0" w:space="0" w:color="auto"/>
        <w:right w:val="none" w:sz="0" w:space="0" w:color="auto"/>
      </w:divBdr>
    </w:div>
    <w:div w:id="583607177">
      <w:bodyDiv w:val="1"/>
      <w:marLeft w:val="0"/>
      <w:marRight w:val="0"/>
      <w:marTop w:val="0"/>
      <w:marBottom w:val="0"/>
      <w:divBdr>
        <w:top w:val="none" w:sz="0" w:space="0" w:color="auto"/>
        <w:left w:val="none" w:sz="0" w:space="0" w:color="auto"/>
        <w:bottom w:val="none" w:sz="0" w:space="0" w:color="auto"/>
        <w:right w:val="none" w:sz="0" w:space="0" w:color="auto"/>
      </w:divBdr>
    </w:div>
    <w:div w:id="606935091">
      <w:bodyDiv w:val="1"/>
      <w:marLeft w:val="0"/>
      <w:marRight w:val="0"/>
      <w:marTop w:val="0"/>
      <w:marBottom w:val="0"/>
      <w:divBdr>
        <w:top w:val="none" w:sz="0" w:space="0" w:color="auto"/>
        <w:left w:val="none" w:sz="0" w:space="0" w:color="auto"/>
        <w:bottom w:val="none" w:sz="0" w:space="0" w:color="auto"/>
        <w:right w:val="none" w:sz="0" w:space="0" w:color="auto"/>
      </w:divBdr>
    </w:div>
    <w:div w:id="636683648">
      <w:bodyDiv w:val="1"/>
      <w:marLeft w:val="0"/>
      <w:marRight w:val="0"/>
      <w:marTop w:val="0"/>
      <w:marBottom w:val="0"/>
      <w:divBdr>
        <w:top w:val="none" w:sz="0" w:space="0" w:color="auto"/>
        <w:left w:val="none" w:sz="0" w:space="0" w:color="auto"/>
        <w:bottom w:val="none" w:sz="0" w:space="0" w:color="auto"/>
        <w:right w:val="none" w:sz="0" w:space="0" w:color="auto"/>
      </w:divBdr>
    </w:div>
    <w:div w:id="676032790">
      <w:bodyDiv w:val="1"/>
      <w:marLeft w:val="0"/>
      <w:marRight w:val="0"/>
      <w:marTop w:val="0"/>
      <w:marBottom w:val="0"/>
      <w:divBdr>
        <w:top w:val="none" w:sz="0" w:space="0" w:color="auto"/>
        <w:left w:val="none" w:sz="0" w:space="0" w:color="auto"/>
        <w:bottom w:val="none" w:sz="0" w:space="0" w:color="auto"/>
        <w:right w:val="none" w:sz="0" w:space="0" w:color="auto"/>
      </w:divBdr>
    </w:div>
    <w:div w:id="689844610">
      <w:bodyDiv w:val="1"/>
      <w:marLeft w:val="0"/>
      <w:marRight w:val="0"/>
      <w:marTop w:val="0"/>
      <w:marBottom w:val="0"/>
      <w:divBdr>
        <w:top w:val="none" w:sz="0" w:space="0" w:color="auto"/>
        <w:left w:val="none" w:sz="0" w:space="0" w:color="auto"/>
        <w:bottom w:val="none" w:sz="0" w:space="0" w:color="auto"/>
        <w:right w:val="none" w:sz="0" w:space="0" w:color="auto"/>
      </w:divBdr>
    </w:div>
    <w:div w:id="692002658">
      <w:bodyDiv w:val="1"/>
      <w:marLeft w:val="0"/>
      <w:marRight w:val="0"/>
      <w:marTop w:val="0"/>
      <w:marBottom w:val="0"/>
      <w:divBdr>
        <w:top w:val="none" w:sz="0" w:space="0" w:color="auto"/>
        <w:left w:val="none" w:sz="0" w:space="0" w:color="auto"/>
        <w:bottom w:val="none" w:sz="0" w:space="0" w:color="auto"/>
        <w:right w:val="none" w:sz="0" w:space="0" w:color="auto"/>
      </w:divBdr>
    </w:div>
    <w:div w:id="787312546">
      <w:bodyDiv w:val="1"/>
      <w:marLeft w:val="0"/>
      <w:marRight w:val="0"/>
      <w:marTop w:val="0"/>
      <w:marBottom w:val="0"/>
      <w:divBdr>
        <w:top w:val="none" w:sz="0" w:space="0" w:color="auto"/>
        <w:left w:val="none" w:sz="0" w:space="0" w:color="auto"/>
        <w:bottom w:val="none" w:sz="0" w:space="0" w:color="auto"/>
        <w:right w:val="none" w:sz="0" w:space="0" w:color="auto"/>
      </w:divBdr>
    </w:div>
    <w:div w:id="804472810">
      <w:bodyDiv w:val="1"/>
      <w:marLeft w:val="0"/>
      <w:marRight w:val="0"/>
      <w:marTop w:val="0"/>
      <w:marBottom w:val="0"/>
      <w:divBdr>
        <w:top w:val="none" w:sz="0" w:space="0" w:color="auto"/>
        <w:left w:val="none" w:sz="0" w:space="0" w:color="auto"/>
        <w:bottom w:val="none" w:sz="0" w:space="0" w:color="auto"/>
        <w:right w:val="none" w:sz="0" w:space="0" w:color="auto"/>
      </w:divBdr>
    </w:div>
    <w:div w:id="850416072">
      <w:bodyDiv w:val="1"/>
      <w:marLeft w:val="0"/>
      <w:marRight w:val="0"/>
      <w:marTop w:val="0"/>
      <w:marBottom w:val="0"/>
      <w:divBdr>
        <w:top w:val="none" w:sz="0" w:space="0" w:color="auto"/>
        <w:left w:val="none" w:sz="0" w:space="0" w:color="auto"/>
        <w:bottom w:val="none" w:sz="0" w:space="0" w:color="auto"/>
        <w:right w:val="none" w:sz="0" w:space="0" w:color="auto"/>
      </w:divBdr>
    </w:div>
    <w:div w:id="855734495">
      <w:bodyDiv w:val="1"/>
      <w:marLeft w:val="0"/>
      <w:marRight w:val="0"/>
      <w:marTop w:val="0"/>
      <w:marBottom w:val="0"/>
      <w:divBdr>
        <w:top w:val="none" w:sz="0" w:space="0" w:color="auto"/>
        <w:left w:val="none" w:sz="0" w:space="0" w:color="auto"/>
        <w:bottom w:val="none" w:sz="0" w:space="0" w:color="auto"/>
        <w:right w:val="none" w:sz="0" w:space="0" w:color="auto"/>
      </w:divBdr>
    </w:div>
    <w:div w:id="873928758">
      <w:bodyDiv w:val="1"/>
      <w:marLeft w:val="0"/>
      <w:marRight w:val="0"/>
      <w:marTop w:val="0"/>
      <w:marBottom w:val="0"/>
      <w:divBdr>
        <w:top w:val="none" w:sz="0" w:space="0" w:color="auto"/>
        <w:left w:val="none" w:sz="0" w:space="0" w:color="auto"/>
        <w:bottom w:val="none" w:sz="0" w:space="0" w:color="auto"/>
        <w:right w:val="none" w:sz="0" w:space="0" w:color="auto"/>
      </w:divBdr>
    </w:div>
    <w:div w:id="883178514">
      <w:bodyDiv w:val="1"/>
      <w:marLeft w:val="0"/>
      <w:marRight w:val="0"/>
      <w:marTop w:val="0"/>
      <w:marBottom w:val="0"/>
      <w:divBdr>
        <w:top w:val="none" w:sz="0" w:space="0" w:color="auto"/>
        <w:left w:val="none" w:sz="0" w:space="0" w:color="auto"/>
        <w:bottom w:val="none" w:sz="0" w:space="0" w:color="auto"/>
        <w:right w:val="none" w:sz="0" w:space="0" w:color="auto"/>
      </w:divBdr>
    </w:div>
    <w:div w:id="913127722">
      <w:bodyDiv w:val="1"/>
      <w:marLeft w:val="0"/>
      <w:marRight w:val="0"/>
      <w:marTop w:val="0"/>
      <w:marBottom w:val="0"/>
      <w:divBdr>
        <w:top w:val="none" w:sz="0" w:space="0" w:color="auto"/>
        <w:left w:val="none" w:sz="0" w:space="0" w:color="auto"/>
        <w:bottom w:val="none" w:sz="0" w:space="0" w:color="auto"/>
        <w:right w:val="none" w:sz="0" w:space="0" w:color="auto"/>
      </w:divBdr>
    </w:div>
    <w:div w:id="944384824">
      <w:bodyDiv w:val="1"/>
      <w:marLeft w:val="0"/>
      <w:marRight w:val="0"/>
      <w:marTop w:val="0"/>
      <w:marBottom w:val="0"/>
      <w:divBdr>
        <w:top w:val="none" w:sz="0" w:space="0" w:color="auto"/>
        <w:left w:val="none" w:sz="0" w:space="0" w:color="auto"/>
        <w:bottom w:val="none" w:sz="0" w:space="0" w:color="auto"/>
        <w:right w:val="none" w:sz="0" w:space="0" w:color="auto"/>
      </w:divBdr>
    </w:div>
    <w:div w:id="960650643">
      <w:bodyDiv w:val="1"/>
      <w:marLeft w:val="0"/>
      <w:marRight w:val="0"/>
      <w:marTop w:val="0"/>
      <w:marBottom w:val="0"/>
      <w:divBdr>
        <w:top w:val="none" w:sz="0" w:space="0" w:color="auto"/>
        <w:left w:val="none" w:sz="0" w:space="0" w:color="auto"/>
        <w:bottom w:val="none" w:sz="0" w:space="0" w:color="auto"/>
        <w:right w:val="none" w:sz="0" w:space="0" w:color="auto"/>
      </w:divBdr>
    </w:div>
    <w:div w:id="980304614">
      <w:bodyDiv w:val="1"/>
      <w:marLeft w:val="0"/>
      <w:marRight w:val="0"/>
      <w:marTop w:val="0"/>
      <w:marBottom w:val="0"/>
      <w:divBdr>
        <w:top w:val="none" w:sz="0" w:space="0" w:color="auto"/>
        <w:left w:val="none" w:sz="0" w:space="0" w:color="auto"/>
        <w:bottom w:val="none" w:sz="0" w:space="0" w:color="auto"/>
        <w:right w:val="none" w:sz="0" w:space="0" w:color="auto"/>
      </w:divBdr>
    </w:div>
    <w:div w:id="997928538">
      <w:bodyDiv w:val="1"/>
      <w:marLeft w:val="0"/>
      <w:marRight w:val="0"/>
      <w:marTop w:val="0"/>
      <w:marBottom w:val="0"/>
      <w:divBdr>
        <w:top w:val="none" w:sz="0" w:space="0" w:color="auto"/>
        <w:left w:val="none" w:sz="0" w:space="0" w:color="auto"/>
        <w:bottom w:val="none" w:sz="0" w:space="0" w:color="auto"/>
        <w:right w:val="none" w:sz="0" w:space="0" w:color="auto"/>
      </w:divBdr>
    </w:div>
    <w:div w:id="1062289305">
      <w:bodyDiv w:val="1"/>
      <w:marLeft w:val="0"/>
      <w:marRight w:val="0"/>
      <w:marTop w:val="0"/>
      <w:marBottom w:val="0"/>
      <w:divBdr>
        <w:top w:val="none" w:sz="0" w:space="0" w:color="auto"/>
        <w:left w:val="none" w:sz="0" w:space="0" w:color="auto"/>
        <w:bottom w:val="none" w:sz="0" w:space="0" w:color="auto"/>
        <w:right w:val="none" w:sz="0" w:space="0" w:color="auto"/>
      </w:divBdr>
    </w:div>
    <w:div w:id="1079329220">
      <w:bodyDiv w:val="1"/>
      <w:marLeft w:val="0"/>
      <w:marRight w:val="0"/>
      <w:marTop w:val="0"/>
      <w:marBottom w:val="0"/>
      <w:divBdr>
        <w:top w:val="none" w:sz="0" w:space="0" w:color="auto"/>
        <w:left w:val="none" w:sz="0" w:space="0" w:color="auto"/>
        <w:bottom w:val="none" w:sz="0" w:space="0" w:color="auto"/>
        <w:right w:val="none" w:sz="0" w:space="0" w:color="auto"/>
      </w:divBdr>
    </w:div>
    <w:div w:id="1157499465">
      <w:bodyDiv w:val="1"/>
      <w:marLeft w:val="0"/>
      <w:marRight w:val="0"/>
      <w:marTop w:val="0"/>
      <w:marBottom w:val="0"/>
      <w:divBdr>
        <w:top w:val="none" w:sz="0" w:space="0" w:color="auto"/>
        <w:left w:val="none" w:sz="0" w:space="0" w:color="auto"/>
        <w:bottom w:val="none" w:sz="0" w:space="0" w:color="auto"/>
        <w:right w:val="none" w:sz="0" w:space="0" w:color="auto"/>
      </w:divBdr>
    </w:div>
    <w:div w:id="1195390284">
      <w:bodyDiv w:val="1"/>
      <w:marLeft w:val="0"/>
      <w:marRight w:val="0"/>
      <w:marTop w:val="0"/>
      <w:marBottom w:val="0"/>
      <w:divBdr>
        <w:top w:val="none" w:sz="0" w:space="0" w:color="auto"/>
        <w:left w:val="none" w:sz="0" w:space="0" w:color="auto"/>
        <w:bottom w:val="none" w:sz="0" w:space="0" w:color="auto"/>
        <w:right w:val="none" w:sz="0" w:space="0" w:color="auto"/>
      </w:divBdr>
    </w:div>
    <w:div w:id="1203131299">
      <w:bodyDiv w:val="1"/>
      <w:marLeft w:val="0"/>
      <w:marRight w:val="0"/>
      <w:marTop w:val="0"/>
      <w:marBottom w:val="0"/>
      <w:divBdr>
        <w:top w:val="none" w:sz="0" w:space="0" w:color="auto"/>
        <w:left w:val="none" w:sz="0" w:space="0" w:color="auto"/>
        <w:bottom w:val="none" w:sz="0" w:space="0" w:color="auto"/>
        <w:right w:val="none" w:sz="0" w:space="0" w:color="auto"/>
      </w:divBdr>
    </w:div>
    <w:div w:id="1205096109">
      <w:bodyDiv w:val="1"/>
      <w:marLeft w:val="0"/>
      <w:marRight w:val="0"/>
      <w:marTop w:val="0"/>
      <w:marBottom w:val="0"/>
      <w:divBdr>
        <w:top w:val="none" w:sz="0" w:space="0" w:color="auto"/>
        <w:left w:val="none" w:sz="0" w:space="0" w:color="auto"/>
        <w:bottom w:val="none" w:sz="0" w:space="0" w:color="auto"/>
        <w:right w:val="none" w:sz="0" w:space="0" w:color="auto"/>
      </w:divBdr>
    </w:div>
    <w:div w:id="1338539610">
      <w:bodyDiv w:val="1"/>
      <w:marLeft w:val="0"/>
      <w:marRight w:val="0"/>
      <w:marTop w:val="0"/>
      <w:marBottom w:val="0"/>
      <w:divBdr>
        <w:top w:val="none" w:sz="0" w:space="0" w:color="auto"/>
        <w:left w:val="none" w:sz="0" w:space="0" w:color="auto"/>
        <w:bottom w:val="none" w:sz="0" w:space="0" w:color="auto"/>
        <w:right w:val="none" w:sz="0" w:space="0" w:color="auto"/>
      </w:divBdr>
    </w:div>
    <w:div w:id="1371035815">
      <w:bodyDiv w:val="1"/>
      <w:marLeft w:val="0"/>
      <w:marRight w:val="0"/>
      <w:marTop w:val="0"/>
      <w:marBottom w:val="0"/>
      <w:divBdr>
        <w:top w:val="none" w:sz="0" w:space="0" w:color="auto"/>
        <w:left w:val="none" w:sz="0" w:space="0" w:color="auto"/>
        <w:bottom w:val="none" w:sz="0" w:space="0" w:color="auto"/>
        <w:right w:val="none" w:sz="0" w:space="0" w:color="auto"/>
      </w:divBdr>
    </w:div>
    <w:div w:id="1458329545">
      <w:bodyDiv w:val="1"/>
      <w:marLeft w:val="0"/>
      <w:marRight w:val="0"/>
      <w:marTop w:val="0"/>
      <w:marBottom w:val="0"/>
      <w:divBdr>
        <w:top w:val="none" w:sz="0" w:space="0" w:color="auto"/>
        <w:left w:val="none" w:sz="0" w:space="0" w:color="auto"/>
        <w:bottom w:val="none" w:sz="0" w:space="0" w:color="auto"/>
        <w:right w:val="none" w:sz="0" w:space="0" w:color="auto"/>
      </w:divBdr>
    </w:div>
    <w:div w:id="1472551336">
      <w:bodyDiv w:val="1"/>
      <w:marLeft w:val="0"/>
      <w:marRight w:val="0"/>
      <w:marTop w:val="0"/>
      <w:marBottom w:val="0"/>
      <w:divBdr>
        <w:top w:val="none" w:sz="0" w:space="0" w:color="auto"/>
        <w:left w:val="none" w:sz="0" w:space="0" w:color="auto"/>
        <w:bottom w:val="none" w:sz="0" w:space="0" w:color="auto"/>
        <w:right w:val="none" w:sz="0" w:space="0" w:color="auto"/>
      </w:divBdr>
    </w:div>
    <w:div w:id="1495679807">
      <w:bodyDiv w:val="1"/>
      <w:marLeft w:val="0"/>
      <w:marRight w:val="0"/>
      <w:marTop w:val="0"/>
      <w:marBottom w:val="0"/>
      <w:divBdr>
        <w:top w:val="none" w:sz="0" w:space="0" w:color="auto"/>
        <w:left w:val="none" w:sz="0" w:space="0" w:color="auto"/>
        <w:bottom w:val="none" w:sz="0" w:space="0" w:color="auto"/>
        <w:right w:val="none" w:sz="0" w:space="0" w:color="auto"/>
      </w:divBdr>
    </w:div>
    <w:div w:id="1528061077">
      <w:bodyDiv w:val="1"/>
      <w:marLeft w:val="0"/>
      <w:marRight w:val="0"/>
      <w:marTop w:val="0"/>
      <w:marBottom w:val="0"/>
      <w:divBdr>
        <w:top w:val="none" w:sz="0" w:space="0" w:color="auto"/>
        <w:left w:val="none" w:sz="0" w:space="0" w:color="auto"/>
        <w:bottom w:val="none" w:sz="0" w:space="0" w:color="auto"/>
        <w:right w:val="none" w:sz="0" w:space="0" w:color="auto"/>
      </w:divBdr>
    </w:div>
    <w:div w:id="1603417481">
      <w:bodyDiv w:val="1"/>
      <w:marLeft w:val="0"/>
      <w:marRight w:val="0"/>
      <w:marTop w:val="0"/>
      <w:marBottom w:val="0"/>
      <w:divBdr>
        <w:top w:val="none" w:sz="0" w:space="0" w:color="auto"/>
        <w:left w:val="none" w:sz="0" w:space="0" w:color="auto"/>
        <w:bottom w:val="none" w:sz="0" w:space="0" w:color="auto"/>
        <w:right w:val="none" w:sz="0" w:space="0" w:color="auto"/>
      </w:divBdr>
    </w:div>
    <w:div w:id="1631208170">
      <w:bodyDiv w:val="1"/>
      <w:marLeft w:val="0"/>
      <w:marRight w:val="0"/>
      <w:marTop w:val="0"/>
      <w:marBottom w:val="0"/>
      <w:divBdr>
        <w:top w:val="none" w:sz="0" w:space="0" w:color="auto"/>
        <w:left w:val="none" w:sz="0" w:space="0" w:color="auto"/>
        <w:bottom w:val="none" w:sz="0" w:space="0" w:color="auto"/>
        <w:right w:val="none" w:sz="0" w:space="0" w:color="auto"/>
      </w:divBdr>
    </w:div>
    <w:div w:id="1680698666">
      <w:bodyDiv w:val="1"/>
      <w:marLeft w:val="0"/>
      <w:marRight w:val="0"/>
      <w:marTop w:val="0"/>
      <w:marBottom w:val="0"/>
      <w:divBdr>
        <w:top w:val="none" w:sz="0" w:space="0" w:color="auto"/>
        <w:left w:val="none" w:sz="0" w:space="0" w:color="auto"/>
        <w:bottom w:val="none" w:sz="0" w:space="0" w:color="auto"/>
        <w:right w:val="none" w:sz="0" w:space="0" w:color="auto"/>
      </w:divBdr>
    </w:div>
    <w:div w:id="1683702737">
      <w:bodyDiv w:val="1"/>
      <w:marLeft w:val="0"/>
      <w:marRight w:val="0"/>
      <w:marTop w:val="0"/>
      <w:marBottom w:val="0"/>
      <w:divBdr>
        <w:top w:val="none" w:sz="0" w:space="0" w:color="auto"/>
        <w:left w:val="none" w:sz="0" w:space="0" w:color="auto"/>
        <w:bottom w:val="none" w:sz="0" w:space="0" w:color="auto"/>
        <w:right w:val="none" w:sz="0" w:space="0" w:color="auto"/>
      </w:divBdr>
    </w:div>
    <w:div w:id="1734700290">
      <w:bodyDiv w:val="1"/>
      <w:marLeft w:val="0"/>
      <w:marRight w:val="0"/>
      <w:marTop w:val="0"/>
      <w:marBottom w:val="0"/>
      <w:divBdr>
        <w:top w:val="none" w:sz="0" w:space="0" w:color="auto"/>
        <w:left w:val="none" w:sz="0" w:space="0" w:color="auto"/>
        <w:bottom w:val="none" w:sz="0" w:space="0" w:color="auto"/>
        <w:right w:val="none" w:sz="0" w:space="0" w:color="auto"/>
      </w:divBdr>
    </w:div>
    <w:div w:id="1866555793">
      <w:bodyDiv w:val="1"/>
      <w:marLeft w:val="0"/>
      <w:marRight w:val="0"/>
      <w:marTop w:val="0"/>
      <w:marBottom w:val="0"/>
      <w:divBdr>
        <w:top w:val="none" w:sz="0" w:space="0" w:color="auto"/>
        <w:left w:val="none" w:sz="0" w:space="0" w:color="auto"/>
        <w:bottom w:val="none" w:sz="0" w:space="0" w:color="auto"/>
        <w:right w:val="none" w:sz="0" w:space="0" w:color="auto"/>
      </w:divBdr>
      <w:divsChild>
        <w:div w:id="1875651546">
          <w:marLeft w:val="0"/>
          <w:marRight w:val="0"/>
          <w:marTop w:val="0"/>
          <w:marBottom w:val="0"/>
          <w:divBdr>
            <w:top w:val="none" w:sz="0" w:space="0" w:color="auto"/>
            <w:left w:val="none" w:sz="0" w:space="0" w:color="auto"/>
            <w:bottom w:val="none" w:sz="0" w:space="0" w:color="auto"/>
            <w:right w:val="none" w:sz="0" w:space="0" w:color="auto"/>
          </w:divBdr>
        </w:div>
      </w:divsChild>
    </w:div>
    <w:div w:id="1896087992">
      <w:bodyDiv w:val="1"/>
      <w:marLeft w:val="0"/>
      <w:marRight w:val="0"/>
      <w:marTop w:val="0"/>
      <w:marBottom w:val="0"/>
      <w:divBdr>
        <w:top w:val="none" w:sz="0" w:space="0" w:color="auto"/>
        <w:left w:val="none" w:sz="0" w:space="0" w:color="auto"/>
        <w:bottom w:val="none" w:sz="0" w:space="0" w:color="auto"/>
        <w:right w:val="none" w:sz="0" w:space="0" w:color="auto"/>
      </w:divBdr>
    </w:div>
    <w:div w:id="1896576463">
      <w:bodyDiv w:val="1"/>
      <w:marLeft w:val="0"/>
      <w:marRight w:val="0"/>
      <w:marTop w:val="0"/>
      <w:marBottom w:val="0"/>
      <w:divBdr>
        <w:top w:val="none" w:sz="0" w:space="0" w:color="auto"/>
        <w:left w:val="none" w:sz="0" w:space="0" w:color="auto"/>
        <w:bottom w:val="none" w:sz="0" w:space="0" w:color="auto"/>
        <w:right w:val="none" w:sz="0" w:space="0" w:color="auto"/>
      </w:divBdr>
    </w:div>
    <w:div w:id="1941136664">
      <w:bodyDiv w:val="1"/>
      <w:marLeft w:val="0"/>
      <w:marRight w:val="0"/>
      <w:marTop w:val="0"/>
      <w:marBottom w:val="0"/>
      <w:divBdr>
        <w:top w:val="none" w:sz="0" w:space="0" w:color="auto"/>
        <w:left w:val="none" w:sz="0" w:space="0" w:color="auto"/>
        <w:bottom w:val="none" w:sz="0" w:space="0" w:color="auto"/>
        <w:right w:val="none" w:sz="0" w:space="0" w:color="auto"/>
      </w:divBdr>
    </w:div>
    <w:div w:id="1967200998">
      <w:bodyDiv w:val="1"/>
      <w:marLeft w:val="0"/>
      <w:marRight w:val="0"/>
      <w:marTop w:val="0"/>
      <w:marBottom w:val="0"/>
      <w:divBdr>
        <w:top w:val="none" w:sz="0" w:space="0" w:color="auto"/>
        <w:left w:val="none" w:sz="0" w:space="0" w:color="auto"/>
        <w:bottom w:val="none" w:sz="0" w:space="0" w:color="auto"/>
        <w:right w:val="none" w:sz="0" w:space="0" w:color="auto"/>
      </w:divBdr>
    </w:div>
    <w:div w:id="2001539539">
      <w:bodyDiv w:val="1"/>
      <w:marLeft w:val="0"/>
      <w:marRight w:val="0"/>
      <w:marTop w:val="0"/>
      <w:marBottom w:val="0"/>
      <w:divBdr>
        <w:top w:val="none" w:sz="0" w:space="0" w:color="auto"/>
        <w:left w:val="none" w:sz="0" w:space="0" w:color="auto"/>
        <w:bottom w:val="none" w:sz="0" w:space="0" w:color="auto"/>
        <w:right w:val="none" w:sz="0" w:space="0" w:color="auto"/>
      </w:divBdr>
    </w:div>
    <w:div w:id="2050373736">
      <w:bodyDiv w:val="1"/>
      <w:marLeft w:val="0"/>
      <w:marRight w:val="0"/>
      <w:marTop w:val="0"/>
      <w:marBottom w:val="0"/>
      <w:divBdr>
        <w:top w:val="none" w:sz="0" w:space="0" w:color="auto"/>
        <w:left w:val="none" w:sz="0" w:space="0" w:color="auto"/>
        <w:bottom w:val="none" w:sz="0" w:space="0" w:color="auto"/>
        <w:right w:val="none" w:sz="0" w:space="0" w:color="auto"/>
      </w:divBdr>
      <w:divsChild>
        <w:div w:id="817188658">
          <w:marLeft w:val="0"/>
          <w:marRight w:val="0"/>
          <w:marTop w:val="0"/>
          <w:marBottom w:val="0"/>
          <w:divBdr>
            <w:top w:val="none" w:sz="0" w:space="0" w:color="auto"/>
            <w:left w:val="none" w:sz="0" w:space="0" w:color="auto"/>
            <w:bottom w:val="none" w:sz="0" w:space="0" w:color="auto"/>
            <w:right w:val="none" w:sz="0" w:space="0" w:color="auto"/>
          </w:divBdr>
        </w:div>
        <w:div w:id="1952396568">
          <w:marLeft w:val="0"/>
          <w:marRight w:val="0"/>
          <w:marTop w:val="0"/>
          <w:marBottom w:val="0"/>
          <w:divBdr>
            <w:top w:val="none" w:sz="0" w:space="0" w:color="auto"/>
            <w:left w:val="none" w:sz="0" w:space="0" w:color="auto"/>
            <w:bottom w:val="none" w:sz="0" w:space="0" w:color="auto"/>
            <w:right w:val="none" w:sz="0" w:space="0" w:color="auto"/>
          </w:divBdr>
          <w:divsChild>
            <w:div w:id="378021493">
              <w:marLeft w:val="0"/>
              <w:marRight w:val="0"/>
              <w:marTop w:val="0"/>
              <w:marBottom w:val="0"/>
              <w:divBdr>
                <w:top w:val="none" w:sz="0" w:space="0" w:color="auto"/>
                <w:left w:val="none" w:sz="0" w:space="0" w:color="auto"/>
                <w:bottom w:val="none" w:sz="0" w:space="0" w:color="auto"/>
                <w:right w:val="none" w:sz="0" w:space="0" w:color="auto"/>
              </w:divBdr>
              <w:divsChild>
                <w:div w:id="15735414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5109726">
          <w:marLeft w:val="0"/>
          <w:marRight w:val="0"/>
          <w:marTop w:val="0"/>
          <w:marBottom w:val="0"/>
          <w:divBdr>
            <w:top w:val="none" w:sz="0" w:space="0" w:color="auto"/>
            <w:left w:val="none" w:sz="0" w:space="0" w:color="auto"/>
            <w:bottom w:val="none" w:sz="0" w:space="0" w:color="auto"/>
            <w:right w:val="none" w:sz="0" w:space="0" w:color="auto"/>
          </w:divBdr>
        </w:div>
      </w:divsChild>
    </w:div>
    <w:div w:id="2060856230">
      <w:bodyDiv w:val="1"/>
      <w:marLeft w:val="0"/>
      <w:marRight w:val="0"/>
      <w:marTop w:val="0"/>
      <w:marBottom w:val="0"/>
      <w:divBdr>
        <w:top w:val="none" w:sz="0" w:space="0" w:color="auto"/>
        <w:left w:val="none" w:sz="0" w:space="0" w:color="auto"/>
        <w:bottom w:val="none" w:sz="0" w:space="0" w:color="auto"/>
        <w:right w:val="none" w:sz="0" w:space="0" w:color="auto"/>
      </w:divBdr>
    </w:div>
    <w:div w:id="2065248925">
      <w:bodyDiv w:val="1"/>
      <w:marLeft w:val="0"/>
      <w:marRight w:val="0"/>
      <w:marTop w:val="0"/>
      <w:marBottom w:val="0"/>
      <w:divBdr>
        <w:top w:val="none" w:sz="0" w:space="0" w:color="auto"/>
        <w:left w:val="none" w:sz="0" w:space="0" w:color="auto"/>
        <w:bottom w:val="none" w:sz="0" w:space="0" w:color="auto"/>
        <w:right w:val="none" w:sz="0" w:space="0" w:color="auto"/>
      </w:divBdr>
    </w:div>
    <w:div w:id="2104955684">
      <w:bodyDiv w:val="1"/>
      <w:marLeft w:val="0"/>
      <w:marRight w:val="0"/>
      <w:marTop w:val="0"/>
      <w:marBottom w:val="0"/>
      <w:divBdr>
        <w:top w:val="none" w:sz="0" w:space="0" w:color="auto"/>
        <w:left w:val="none" w:sz="0" w:space="0" w:color="auto"/>
        <w:bottom w:val="none" w:sz="0" w:space="0" w:color="auto"/>
        <w:right w:val="none" w:sz="0" w:space="0" w:color="auto"/>
      </w:divBdr>
    </w:div>
    <w:div w:id="2138524870">
      <w:bodyDiv w:val="1"/>
      <w:marLeft w:val="0"/>
      <w:marRight w:val="0"/>
      <w:marTop w:val="0"/>
      <w:marBottom w:val="0"/>
      <w:divBdr>
        <w:top w:val="none" w:sz="0" w:space="0" w:color="auto"/>
        <w:left w:val="none" w:sz="0" w:space="0" w:color="auto"/>
        <w:bottom w:val="none" w:sz="0" w:space="0" w:color="auto"/>
        <w:right w:val="none" w:sz="0" w:space="0" w:color="auto"/>
      </w:divBdr>
    </w:div>
    <w:div w:id="21461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ca.coff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coff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6fi5nqht40j7krj/AAD7FHjFkq-1_c8ZHQVrpPvRa?dl=0" TargetMode="External"/><Relationship Id="rId4" Type="http://schemas.openxmlformats.org/officeDocument/2006/relationships/settings" Target="settings.xml"/><Relationship Id="rId9" Type="http://schemas.openxmlformats.org/officeDocument/2006/relationships/hyperlink" Target="https://store.sca.coffe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8470-EA23-F04E-8F1F-6583EA52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Links>
    <vt:vector size="42" baseType="variant">
      <vt:variant>
        <vt:i4>3145778</vt:i4>
      </vt:variant>
      <vt:variant>
        <vt:i4>18</vt:i4>
      </vt:variant>
      <vt:variant>
        <vt:i4>0</vt:i4>
      </vt:variant>
      <vt:variant>
        <vt:i4>5</vt:i4>
      </vt:variant>
      <vt:variant>
        <vt:lpwstr>https://sca.coffee/</vt:lpwstr>
      </vt:variant>
      <vt:variant>
        <vt:lpwstr/>
      </vt:variant>
      <vt:variant>
        <vt:i4>1704007</vt:i4>
      </vt:variant>
      <vt:variant>
        <vt:i4>15</vt:i4>
      </vt:variant>
      <vt:variant>
        <vt:i4>0</vt:i4>
      </vt:variant>
      <vt:variant>
        <vt:i4>5</vt:i4>
      </vt:variant>
      <vt:variant>
        <vt:lpwstr>https://coffeecenter.ucdavis.edu/</vt:lpwstr>
      </vt:variant>
      <vt:variant>
        <vt:lpwstr/>
      </vt:variant>
      <vt:variant>
        <vt:i4>3801129</vt:i4>
      </vt:variant>
      <vt:variant>
        <vt:i4>12</vt:i4>
      </vt:variant>
      <vt:variant>
        <vt:i4>0</vt:i4>
      </vt:variant>
      <vt:variant>
        <vt:i4>5</vt:i4>
      </vt:variant>
      <vt:variant>
        <vt:lpwstr>https://sca.coffee/brewing-research</vt:lpwstr>
      </vt:variant>
      <vt:variant>
        <vt:lpwstr/>
      </vt:variant>
      <vt:variant>
        <vt:i4>6553727</vt:i4>
      </vt:variant>
      <vt:variant>
        <vt:i4>9</vt:i4>
      </vt:variant>
      <vt:variant>
        <vt:i4>0</vt:i4>
      </vt:variant>
      <vt:variant>
        <vt:i4>5</vt:i4>
      </vt:variant>
      <vt:variant>
        <vt:lpwstr>https://sca.coffee/sca-news/25-magazine/issue-11/less-strong-more-sweet</vt:lpwstr>
      </vt:variant>
      <vt:variant>
        <vt:lpwstr/>
      </vt:variant>
      <vt:variant>
        <vt:i4>7536694</vt:i4>
      </vt:variant>
      <vt:variant>
        <vt:i4>6</vt:i4>
      </vt:variant>
      <vt:variant>
        <vt:i4>0</vt:i4>
      </vt:variant>
      <vt:variant>
        <vt:i4>5</vt:i4>
      </vt:variant>
      <vt:variant>
        <vt:lpwstr>https://sca.coffee/sca-news/25-magazine/issue-8/english/flat-vs-cone-basket-shape-is-as-important-as-grind-size-in-drip-brew-coffee-25-magazine-issue-8</vt:lpwstr>
      </vt:variant>
      <vt:variant>
        <vt:lpwstr/>
      </vt:variant>
      <vt:variant>
        <vt:i4>3342369</vt:i4>
      </vt:variant>
      <vt:variant>
        <vt:i4>3</vt:i4>
      </vt:variant>
      <vt:variant>
        <vt:i4>0</vt:i4>
      </vt:variant>
      <vt:variant>
        <vt:i4>5</vt:i4>
      </vt:variant>
      <vt:variant>
        <vt:lpwstr>https://www.nature.com/articles/s41598-020-73341-4</vt:lpwstr>
      </vt:variant>
      <vt:variant>
        <vt:lpwstr/>
      </vt:variant>
      <vt:variant>
        <vt:i4>7733327</vt:i4>
      </vt:variant>
      <vt:variant>
        <vt:i4>0</vt:i4>
      </vt:variant>
      <vt:variant>
        <vt:i4>0</vt:i4>
      </vt:variant>
      <vt:variant>
        <vt:i4>5</vt:i4>
      </vt:variant>
      <vt:variant>
        <vt:lpwstr>mailto:press@sca.coffee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Sanchez</dc:creator>
  <cp:keywords/>
  <dc:description/>
  <cp:lastModifiedBy>Tess Burton</cp:lastModifiedBy>
  <cp:revision>21</cp:revision>
  <dcterms:created xsi:type="dcterms:W3CDTF">2021-09-17T16:38:00Z</dcterms:created>
  <dcterms:modified xsi:type="dcterms:W3CDTF">2021-09-22T11:09:00Z</dcterms:modified>
</cp:coreProperties>
</file>